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37B30" w14:textId="346120FF" w:rsidR="004D3564" w:rsidRPr="0067100F" w:rsidRDefault="004D3564" w:rsidP="0067100F">
      <w:pPr>
        <w:jc w:val="center"/>
        <w:rPr>
          <w:b/>
        </w:rPr>
      </w:pPr>
      <w:r w:rsidRPr="0067100F">
        <w:rPr>
          <w:b/>
        </w:rPr>
        <w:t xml:space="preserve">FAQ: </w:t>
      </w:r>
      <w:r w:rsidR="003618C3" w:rsidRPr="0067100F">
        <w:rPr>
          <w:b/>
        </w:rPr>
        <w:t>Privacy Authorities Across Europe Approve Microsoft’s Cloud Commitments</w:t>
      </w:r>
      <w:r w:rsidRPr="0067100F">
        <w:rPr>
          <w:b/>
        </w:rPr>
        <w:br/>
      </w:r>
    </w:p>
    <w:p w14:paraId="664B64C6" w14:textId="77777777" w:rsidR="0067100F" w:rsidRPr="0067100F" w:rsidRDefault="004D3564" w:rsidP="0067100F">
      <w:pPr>
        <w:pStyle w:val="ListParagraph"/>
        <w:numPr>
          <w:ilvl w:val="0"/>
          <w:numId w:val="1"/>
        </w:numPr>
        <w:jc w:val="both"/>
      </w:pPr>
      <w:r w:rsidRPr="009F7559">
        <w:rPr>
          <w:b/>
        </w:rPr>
        <w:t>What is the Article 29 Working Party?</w:t>
      </w:r>
    </w:p>
    <w:p w14:paraId="76588801" w14:textId="1876F58B" w:rsidR="004E3374" w:rsidRPr="00C1372C" w:rsidRDefault="00171E5B" w:rsidP="0067100F">
      <w:pPr>
        <w:pStyle w:val="ListParagraph"/>
        <w:jc w:val="both"/>
      </w:pPr>
      <w:r>
        <w:t xml:space="preserve">The Article 29 Working Party </w:t>
      </w:r>
      <w:r w:rsidR="0067100F">
        <w:t>consists of representatives from each of the 2</w:t>
      </w:r>
      <w:r w:rsidR="00125D06">
        <w:t>8</w:t>
      </w:r>
      <w:r w:rsidR="0067100F">
        <w:t xml:space="preserve"> European Union</w:t>
      </w:r>
      <w:r>
        <w:t xml:space="preserve"> data protection authorities </w:t>
      </w:r>
      <w:r w:rsidR="003618C3">
        <w:t xml:space="preserve">(DPAs) </w:t>
      </w:r>
      <w:r w:rsidR="003618C3">
        <w:rPr>
          <w:rFonts w:ascii="Calibri" w:hAnsi="Calibri"/>
        </w:rPr>
        <w:t>and the European Commission</w:t>
      </w:r>
      <w:r>
        <w:rPr>
          <w:rFonts w:ascii="Calibri" w:hAnsi="Calibri"/>
        </w:rPr>
        <w:t>.</w:t>
      </w:r>
      <w:r w:rsidR="003618C3">
        <w:rPr>
          <w:rFonts w:ascii="Calibri" w:hAnsi="Calibri"/>
        </w:rPr>
        <w:t xml:space="preserve"> (DPAs are the official bodies responsible for </w:t>
      </w:r>
      <w:r w:rsidR="0067100F">
        <w:rPr>
          <w:rFonts w:ascii="Calibri" w:hAnsi="Calibri"/>
        </w:rPr>
        <w:t>privacy</w:t>
      </w:r>
      <w:r w:rsidR="003618C3">
        <w:rPr>
          <w:rFonts w:ascii="Calibri" w:hAnsi="Calibri"/>
        </w:rPr>
        <w:t xml:space="preserve"> regulation in each country</w:t>
      </w:r>
      <w:r w:rsidR="0067100F">
        <w:rPr>
          <w:rFonts w:ascii="Calibri" w:hAnsi="Calibri"/>
        </w:rPr>
        <w:t>.</w:t>
      </w:r>
      <w:r w:rsidR="003618C3">
        <w:rPr>
          <w:rFonts w:ascii="Calibri" w:hAnsi="Calibri"/>
        </w:rPr>
        <w:t xml:space="preserve">) </w:t>
      </w:r>
      <w:r w:rsidRPr="00171E5B">
        <w:rPr>
          <w:rFonts w:ascii="Calibri" w:hAnsi="Calibri"/>
        </w:rPr>
        <w:t xml:space="preserve">The </w:t>
      </w:r>
      <w:r w:rsidR="003618C3">
        <w:rPr>
          <w:rFonts w:ascii="Calibri" w:hAnsi="Calibri"/>
        </w:rPr>
        <w:t xml:space="preserve">Article 29 Working Party </w:t>
      </w:r>
      <w:r w:rsidR="0067100F">
        <w:rPr>
          <w:rFonts w:ascii="Calibri" w:hAnsi="Calibri"/>
        </w:rPr>
        <w:t>helps</w:t>
      </w:r>
      <w:r w:rsidRPr="00171E5B">
        <w:rPr>
          <w:rFonts w:ascii="Calibri" w:hAnsi="Calibri"/>
        </w:rPr>
        <w:t xml:space="preserve"> ensure consistency in the application of EU privacy law, </w:t>
      </w:r>
      <w:r w:rsidR="0067100F">
        <w:rPr>
          <w:rFonts w:ascii="Calibri" w:hAnsi="Calibri"/>
        </w:rPr>
        <w:t>approves</w:t>
      </w:r>
      <w:r w:rsidR="0067100F" w:rsidRPr="00171E5B">
        <w:rPr>
          <w:rFonts w:ascii="Calibri" w:hAnsi="Calibri"/>
        </w:rPr>
        <w:t xml:space="preserve"> </w:t>
      </w:r>
      <w:r w:rsidRPr="00171E5B">
        <w:rPr>
          <w:rFonts w:ascii="Calibri" w:hAnsi="Calibri"/>
        </w:rPr>
        <w:t xml:space="preserve">codes of conduct for the processing of personal data, and </w:t>
      </w:r>
      <w:r w:rsidR="0067100F">
        <w:rPr>
          <w:rFonts w:ascii="Calibri" w:hAnsi="Calibri"/>
        </w:rPr>
        <w:t>provides</w:t>
      </w:r>
      <w:r w:rsidR="0067100F" w:rsidRPr="00171E5B">
        <w:rPr>
          <w:rFonts w:ascii="Calibri" w:hAnsi="Calibri"/>
        </w:rPr>
        <w:t xml:space="preserve"> </w:t>
      </w:r>
      <w:r w:rsidRPr="00171E5B">
        <w:rPr>
          <w:rFonts w:ascii="Calibri" w:hAnsi="Calibri"/>
        </w:rPr>
        <w:t>advice on whether countries outside of the EU adequately protect data transferred from the EU.</w:t>
      </w:r>
      <w:r>
        <w:rPr>
          <w:rFonts w:ascii="Calibri" w:hAnsi="Calibri"/>
        </w:rPr>
        <w:t xml:space="preserve"> Given that the EU has some of the most advanced data protection regulation in the world, these authorities </w:t>
      </w:r>
      <w:r w:rsidR="009F7559">
        <w:rPr>
          <w:rFonts w:ascii="Calibri" w:hAnsi="Calibri"/>
        </w:rPr>
        <w:t xml:space="preserve">play a critical role in global privacy </w:t>
      </w:r>
      <w:r w:rsidR="000F4ED5">
        <w:rPr>
          <w:rFonts w:ascii="Calibri" w:hAnsi="Calibri"/>
        </w:rPr>
        <w:t>law</w:t>
      </w:r>
      <w:r w:rsidR="009F7559">
        <w:rPr>
          <w:rFonts w:ascii="Calibri" w:hAnsi="Calibri"/>
        </w:rPr>
        <w:t>.</w:t>
      </w:r>
    </w:p>
    <w:p w14:paraId="73275BAD" w14:textId="77777777" w:rsidR="004E3374" w:rsidRDefault="004E3374" w:rsidP="00C1372C">
      <w:pPr>
        <w:pStyle w:val="ListParagraph"/>
      </w:pPr>
    </w:p>
    <w:p w14:paraId="51F8313D" w14:textId="77777777" w:rsidR="0067100F" w:rsidRPr="0067100F" w:rsidRDefault="004E3374" w:rsidP="0067100F">
      <w:pPr>
        <w:pStyle w:val="ListParagraph"/>
        <w:numPr>
          <w:ilvl w:val="0"/>
          <w:numId w:val="1"/>
        </w:numPr>
        <w:jc w:val="both"/>
        <w:rPr>
          <w:rFonts w:ascii="Calibri" w:hAnsi="Calibri"/>
        </w:rPr>
      </w:pPr>
      <w:r w:rsidRPr="00C1372C">
        <w:rPr>
          <w:b/>
        </w:rPr>
        <w:t>What did the Article 29 Group decide about Microsoft’s Cloud Services?</w:t>
      </w:r>
    </w:p>
    <w:p w14:paraId="5992B919" w14:textId="427B2754" w:rsidR="004E3374" w:rsidRPr="00C1372C" w:rsidRDefault="004E3374" w:rsidP="0067100F">
      <w:pPr>
        <w:pStyle w:val="ListParagraph"/>
        <w:jc w:val="both"/>
        <w:rPr>
          <w:rFonts w:ascii="Calibri" w:hAnsi="Calibri"/>
        </w:rPr>
      </w:pPr>
      <w:r w:rsidRPr="00C1372C">
        <w:rPr>
          <w:rFonts w:ascii="Calibri" w:hAnsi="Calibri"/>
        </w:rPr>
        <w:t xml:space="preserve">After an extensive review, the Article 29 Working Party </w:t>
      </w:r>
      <w:r w:rsidR="0067100F">
        <w:rPr>
          <w:rFonts w:ascii="Calibri" w:hAnsi="Calibri"/>
        </w:rPr>
        <w:t>approved</w:t>
      </w:r>
      <w:r w:rsidR="0067100F" w:rsidRPr="00C1372C">
        <w:rPr>
          <w:rFonts w:ascii="Calibri" w:hAnsi="Calibri"/>
        </w:rPr>
        <w:t xml:space="preserve"> </w:t>
      </w:r>
      <w:r w:rsidRPr="00C1372C">
        <w:rPr>
          <w:rFonts w:ascii="Calibri" w:hAnsi="Calibri"/>
        </w:rPr>
        <w:t xml:space="preserve">Microsoft’s enterprise cloud services contracts as being in compliance with the high-standards of EU privacy law, </w:t>
      </w:r>
      <w:r w:rsidR="0067100F">
        <w:rPr>
          <w:rFonts w:ascii="Calibri" w:hAnsi="Calibri"/>
        </w:rPr>
        <w:t>as set forth in</w:t>
      </w:r>
      <w:r w:rsidR="0067100F" w:rsidRPr="00C1372C">
        <w:rPr>
          <w:rFonts w:ascii="Calibri" w:hAnsi="Calibri"/>
        </w:rPr>
        <w:t xml:space="preserve"> </w:t>
      </w:r>
      <w:r w:rsidRPr="00C1372C">
        <w:rPr>
          <w:rFonts w:ascii="Calibri" w:hAnsi="Calibri"/>
        </w:rPr>
        <w:t xml:space="preserve">the EU Model Clauses.  </w:t>
      </w:r>
    </w:p>
    <w:p w14:paraId="15804B6E" w14:textId="3F89A18F" w:rsidR="004E3374" w:rsidRPr="00C1372C" w:rsidRDefault="004E3374" w:rsidP="0067100F">
      <w:pPr>
        <w:ind w:left="720"/>
        <w:jc w:val="both"/>
        <w:rPr>
          <w:rFonts w:ascii="Calibri" w:hAnsi="Calibri"/>
        </w:rPr>
      </w:pPr>
      <w:r w:rsidRPr="00A41CEE">
        <w:rPr>
          <w:rFonts w:ascii="Calibri" w:hAnsi="Calibri"/>
        </w:rPr>
        <w:t>Microsoft is the first</w:t>
      </w:r>
      <w:r>
        <w:rPr>
          <w:rFonts w:ascii="Calibri" w:hAnsi="Calibri"/>
        </w:rPr>
        <w:t xml:space="preserve"> and only</w:t>
      </w:r>
      <w:r w:rsidRPr="00A41CEE">
        <w:rPr>
          <w:rFonts w:ascii="Calibri" w:hAnsi="Calibri"/>
        </w:rPr>
        <w:t xml:space="preserve"> cloud provider to receive this type of recognition.  </w:t>
      </w:r>
      <w:r w:rsidRPr="00292EA3">
        <w:t xml:space="preserve">Europe’s privacy regulators have said, in effect, that personal data stored in Microsoft’s </w:t>
      </w:r>
      <w:r>
        <w:t xml:space="preserve">enterprise </w:t>
      </w:r>
      <w:r w:rsidRPr="00292EA3">
        <w:t xml:space="preserve">cloud </w:t>
      </w:r>
      <w:r>
        <w:t xml:space="preserve">is </w:t>
      </w:r>
      <w:r w:rsidRPr="00292EA3">
        <w:t xml:space="preserve">subject to </w:t>
      </w:r>
      <w:r>
        <w:t>Europe’s</w:t>
      </w:r>
      <w:r w:rsidRPr="00292EA3">
        <w:t xml:space="preserve"> </w:t>
      </w:r>
      <w:r>
        <w:t>rigorous privacy</w:t>
      </w:r>
      <w:r w:rsidRPr="00292EA3">
        <w:t xml:space="preserve"> </w:t>
      </w:r>
      <w:r>
        <w:t>standard</w:t>
      </w:r>
      <w:bookmarkStart w:id="0" w:name="_GoBack"/>
      <w:bookmarkEnd w:id="0"/>
      <w:r>
        <w:t>s</w:t>
      </w:r>
      <w:r w:rsidRPr="00292EA3">
        <w:t xml:space="preserve"> </w:t>
      </w:r>
      <w:r>
        <w:t>no matter where that data is located</w:t>
      </w:r>
      <w:r w:rsidRPr="00292EA3">
        <w:t>.</w:t>
      </w:r>
      <w:r>
        <w:t xml:space="preserve">  This is especially significant given that Europe’s </w:t>
      </w:r>
      <w:r w:rsidRPr="00C1372C">
        <w:t>Data Protection Directive</w:t>
      </w:r>
      <w:r>
        <w:t xml:space="preserve"> sets such a high bar for privacy protection.</w:t>
      </w:r>
      <w:r w:rsidR="00347595" w:rsidRPr="00347595">
        <w:rPr>
          <w:rFonts w:ascii="Calibri" w:hAnsi="Calibri"/>
        </w:rPr>
        <w:t xml:space="preserve"> </w:t>
      </w:r>
      <w:r w:rsidR="00347595">
        <w:rPr>
          <w:rFonts w:ascii="Calibri" w:hAnsi="Calibri"/>
        </w:rPr>
        <w:t>N</w:t>
      </w:r>
      <w:r w:rsidR="00347595" w:rsidRPr="00A41CEE">
        <w:rPr>
          <w:rFonts w:ascii="Calibri" w:hAnsi="Calibri"/>
        </w:rPr>
        <w:t>o other cloud services provider in the world offers customers the same level of compliance assurance that Microsoft can with the gold standard of data prote</w:t>
      </w:r>
      <w:r w:rsidR="00347595">
        <w:rPr>
          <w:rFonts w:ascii="Calibri" w:hAnsi="Calibri"/>
        </w:rPr>
        <w:t>ction law.</w:t>
      </w:r>
    </w:p>
    <w:p w14:paraId="1E4B552D" w14:textId="4C038CC0" w:rsidR="00A41CEE" w:rsidRDefault="004E3374" w:rsidP="0067100F">
      <w:pPr>
        <w:ind w:left="720"/>
        <w:jc w:val="both"/>
      </w:pPr>
      <w:r>
        <w:t xml:space="preserve">Building on this approval, </w:t>
      </w:r>
      <w:r>
        <w:rPr>
          <w:rFonts w:cs="Segoe UI"/>
        </w:rPr>
        <w:t xml:space="preserve">we will now take proactive steps to expand </w:t>
      </w:r>
      <w:r w:rsidRPr="00C2311B">
        <w:rPr>
          <w:rFonts w:cs="Segoe UI"/>
        </w:rPr>
        <w:t xml:space="preserve">these legal protections to </w:t>
      </w:r>
      <w:r>
        <w:rPr>
          <w:rFonts w:cs="Segoe UI"/>
        </w:rPr>
        <w:t xml:space="preserve">benefit </w:t>
      </w:r>
      <w:r w:rsidRPr="00C2311B">
        <w:rPr>
          <w:rFonts w:cs="Segoe UI"/>
        </w:rPr>
        <w:t xml:space="preserve">all of our </w:t>
      </w:r>
      <w:r>
        <w:rPr>
          <w:rFonts w:cs="Segoe UI"/>
        </w:rPr>
        <w:t xml:space="preserve">enterprise </w:t>
      </w:r>
      <w:r w:rsidRPr="00C2311B">
        <w:rPr>
          <w:rFonts w:cs="Segoe UI"/>
        </w:rPr>
        <w:t>customers</w:t>
      </w:r>
      <w:r w:rsidR="00347595">
        <w:rPr>
          <w:rFonts w:cs="Segoe UI"/>
        </w:rPr>
        <w:t xml:space="preserve">. </w:t>
      </w:r>
    </w:p>
    <w:p w14:paraId="431D45EA" w14:textId="77777777" w:rsidR="0067100F" w:rsidRPr="0067100F" w:rsidRDefault="004D3564" w:rsidP="0067100F">
      <w:pPr>
        <w:pStyle w:val="ListParagraph"/>
        <w:numPr>
          <w:ilvl w:val="0"/>
          <w:numId w:val="1"/>
        </w:numPr>
        <w:jc w:val="both"/>
      </w:pPr>
      <w:r w:rsidRPr="00941656">
        <w:rPr>
          <w:b/>
        </w:rPr>
        <w:t>What are Model Clauses</w:t>
      </w:r>
      <w:r w:rsidR="00A41CEE" w:rsidRPr="00A41CEE">
        <w:rPr>
          <w:rFonts w:ascii="Calibri" w:hAnsi="Calibri"/>
          <w:b/>
        </w:rPr>
        <w:t xml:space="preserve"> </w:t>
      </w:r>
      <w:r w:rsidR="00A41CEE">
        <w:rPr>
          <w:rFonts w:ascii="Calibri" w:hAnsi="Calibri"/>
          <w:b/>
        </w:rPr>
        <w:t xml:space="preserve">and why do they </w:t>
      </w:r>
      <w:r w:rsidR="00A41CEE" w:rsidRPr="00A41CEE">
        <w:rPr>
          <w:rFonts w:ascii="Calibri" w:hAnsi="Calibri"/>
          <w:b/>
        </w:rPr>
        <w:t>matter to cloud customers worldwide</w:t>
      </w:r>
      <w:r w:rsidRPr="00941656">
        <w:rPr>
          <w:b/>
        </w:rPr>
        <w:t>?</w:t>
      </w:r>
    </w:p>
    <w:p w14:paraId="6A6AC1C3" w14:textId="0F51FC88" w:rsidR="003618C3" w:rsidRPr="00C1372C" w:rsidRDefault="009F7559" w:rsidP="0067100F">
      <w:pPr>
        <w:pStyle w:val="ListParagraph"/>
        <w:jc w:val="both"/>
      </w:pPr>
      <w:r w:rsidRPr="00941656">
        <w:rPr>
          <w:rFonts w:ascii="Calibri" w:hAnsi="Calibri"/>
        </w:rPr>
        <w:t xml:space="preserve">The </w:t>
      </w:r>
      <w:hyperlink r:id="rId8" w:history="1">
        <w:r w:rsidRPr="00941656">
          <w:rPr>
            <w:rStyle w:val="Hyperlink"/>
            <w:rFonts w:ascii="Calibri" w:hAnsi="Calibri"/>
          </w:rPr>
          <w:t>Model Clauses</w:t>
        </w:r>
      </w:hyperlink>
      <w:r w:rsidRPr="00941656">
        <w:rPr>
          <w:rFonts w:ascii="Calibri" w:hAnsi="Calibri"/>
        </w:rPr>
        <w:t xml:space="preserve"> are a set of model provisions </w:t>
      </w:r>
      <w:r w:rsidR="0067100F">
        <w:rPr>
          <w:rFonts w:ascii="Calibri" w:hAnsi="Calibri"/>
        </w:rPr>
        <w:t>developed by the Article 29 Working Party and adopted</w:t>
      </w:r>
      <w:r w:rsidR="0067100F" w:rsidRPr="00941656">
        <w:rPr>
          <w:rFonts w:ascii="Calibri" w:hAnsi="Calibri"/>
        </w:rPr>
        <w:t xml:space="preserve"> </w:t>
      </w:r>
      <w:r w:rsidRPr="00941656">
        <w:rPr>
          <w:rFonts w:ascii="Calibri" w:hAnsi="Calibri"/>
        </w:rPr>
        <w:t xml:space="preserve">by the European Commission </w:t>
      </w:r>
      <w:r w:rsidR="00740FFB" w:rsidRPr="00941656">
        <w:rPr>
          <w:rFonts w:ascii="Calibri" w:hAnsi="Calibri"/>
        </w:rPr>
        <w:t>for use in contract</w:t>
      </w:r>
      <w:r w:rsidRPr="00941656">
        <w:rPr>
          <w:rFonts w:ascii="Calibri" w:hAnsi="Calibri"/>
        </w:rPr>
        <w:t xml:space="preserve">s between </w:t>
      </w:r>
      <w:r w:rsidR="00740FFB" w:rsidRPr="00941656">
        <w:rPr>
          <w:rFonts w:ascii="Calibri" w:hAnsi="Calibri"/>
        </w:rPr>
        <w:t xml:space="preserve">service providers </w:t>
      </w:r>
      <w:r w:rsidR="003618C3">
        <w:rPr>
          <w:rFonts w:ascii="Calibri" w:hAnsi="Calibri"/>
        </w:rPr>
        <w:t xml:space="preserve">(like Microsoft) </w:t>
      </w:r>
      <w:r w:rsidR="00740FFB" w:rsidRPr="00941656">
        <w:rPr>
          <w:rFonts w:ascii="Calibri" w:hAnsi="Calibri"/>
        </w:rPr>
        <w:t xml:space="preserve">and </w:t>
      </w:r>
      <w:r w:rsidR="003618C3">
        <w:rPr>
          <w:rFonts w:ascii="Calibri" w:hAnsi="Calibri"/>
        </w:rPr>
        <w:t xml:space="preserve">their customers </w:t>
      </w:r>
      <w:r w:rsidRPr="00941656">
        <w:rPr>
          <w:rFonts w:ascii="Calibri" w:hAnsi="Calibri"/>
        </w:rPr>
        <w:t xml:space="preserve">to ensure appropriate safeguards are in place to protect </w:t>
      </w:r>
      <w:r w:rsidR="000F4ED5" w:rsidRPr="00941656">
        <w:rPr>
          <w:rFonts w:ascii="Calibri" w:hAnsi="Calibri"/>
        </w:rPr>
        <w:t>personal</w:t>
      </w:r>
      <w:r w:rsidRPr="00941656">
        <w:rPr>
          <w:rFonts w:ascii="Calibri" w:hAnsi="Calibri"/>
        </w:rPr>
        <w:t xml:space="preserve"> data </w:t>
      </w:r>
      <w:r w:rsidR="000F4ED5" w:rsidRPr="00941656">
        <w:rPr>
          <w:rFonts w:ascii="Calibri" w:hAnsi="Calibri"/>
        </w:rPr>
        <w:t>that</w:t>
      </w:r>
      <w:r w:rsidRPr="00941656">
        <w:rPr>
          <w:rFonts w:ascii="Calibri" w:hAnsi="Calibri"/>
        </w:rPr>
        <w:t xml:space="preserve"> leaves the E</w:t>
      </w:r>
      <w:r w:rsidR="000F4ED5" w:rsidRPr="00941656">
        <w:rPr>
          <w:rFonts w:ascii="Calibri" w:hAnsi="Calibri"/>
        </w:rPr>
        <w:t xml:space="preserve">uropean </w:t>
      </w:r>
      <w:r w:rsidRPr="00941656">
        <w:rPr>
          <w:rFonts w:ascii="Calibri" w:hAnsi="Calibri"/>
        </w:rPr>
        <w:t>U</w:t>
      </w:r>
      <w:r w:rsidR="000F4ED5" w:rsidRPr="00941656">
        <w:rPr>
          <w:rFonts w:ascii="Calibri" w:hAnsi="Calibri"/>
        </w:rPr>
        <w:t>nion</w:t>
      </w:r>
      <w:r w:rsidRPr="00941656">
        <w:rPr>
          <w:rFonts w:ascii="Calibri" w:hAnsi="Calibri"/>
        </w:rPr>
        <w:t xml:space="preserve">.  </w:t>
      </w:r>
    </w:p>
    <w:p w14:paraId="2BE4E852" w14:textId="69440F95" w:rsidR="003618C3" w:rsidRDefault="00941656" w:rsidP="0067100F">
      <w:pPr>
        <w:ind w:left="720"/>
        <w:jc w:val="both"/>
        <w:rPr>
          <w:rFonts w:ascii="Calibri" w:hAnsi="Calibri"/>
        </w:rPr>
      </w:pPr>
      <w:r w:rsidRPr="00C1372C">
        <w:rPr>
          <w:rFonts w:ascii="Calibri" w:hAnsi="Calibri"/>
        </w:rPr>
        <w:t xml:space="preserve">Under EU law, customers </w:t>
      </w:r>
      <w:r w:rsidR="003618C3">
        <w:rPr>
          <w:rFonts w:ascii="Calibri" w:hAnsi="Calibri"/>
        </w:rPr>
        <w:t>remain</w:t>
      </w:r>
      <w:r w:rsidR="003618C3" w:rsidRPr="00C1372C">
        <w:rPr>
          <w:rFonts w:ascii="Calibri" w:hAnsi="Calibri"/>
        </w:rPr>
        <w:t xml:space="preserve"> </w:t>
      </w:r>
      <w:r w:rsidRPr="00C1372C">
        <w:rPr>
          <w:rFonts w:ascii="Calibri" w:hAnsi="Calibri"/>
        </w:rPr>
        <w:t>the “controllers” of the personal data they collect and the primary obligations to protect that data fall on them as a result</w:t>
      </w:r>
      <w:r w:rsidR="003618C3">
        <w:rPr>
          <w:rFonts w:ascii="Calibri" w:hAnsi="Calibri"/>
        </w:rPr>
        <w:t>. This</w:t>
      </w:r>
      <w:r w:rsidRPr="00C1372C">
        <w:rPr>
          <w:rFonts w:ascii="Calibri" w:hAnsi="Calibri"/>
        </w:rPr>
        <w:t xml:space="preserve"> means that </w:t>
      </w:r>
      <w:r w:rsidR="00594897">
        <w:rPr>
          <w:rFonts w:ascii="Calibri" w:hAnsi="Calibri"/>
        </w:rPr>
        <w:t xml:space="preserve">enterprise </w:t>
      </w:r>
      <w:r w:rsidRPr="00C1372C">
        <w:rPr>
          <w:rFonts w:ascii="Calibri" w:hAnsi="Calibri"/>
        </w:rPr>
        <w:t xml:space="preserve">cloud </w:t>
      </w:r>
      <w:r w:rsidR="003618C3">
        <w:rPr>
          <w:rFonts w:ascii="Calibri" w:hAnsi="Calibri"/>
        </w:rPr>
        <w:t>customers</w:t>
      </w:r>
      <w:r w:rsidR="003618C3" w:rsidRPr="00C1372C">
        <w:rPr>
          <w:rFonts w:ascii="Calibri" w:hAnsi="Calibri"/>
        </w:rPr>
        <w:t xml:space="preserve"> </w:t>
      </w:r>
      <w:r w:rsidRPr="00C1372C">
        <w:rPr>
          <w:rFonts w:ascii="Calibri" w:hAnsi="Calibri"/>
        </w:rPr>
        <w:t>have a strong interest in ensuring that the</w:t>
      </w:r>
      <w:r w:rsidR="00A84EB9" w:rsidRPr="00C1372C">
        <w:rPr>
          <w:rFonts w:ascii="Calibri" w:hAnsi="Calibri"/>
        </w:rPr>
        <w:t>ir</w:t>
      </w:r>
      <w:r w:rsidRPr="00C1372C">
        <w:rPr>
          <w:rFonts w:ascii="Calibri" w:hAnsi="Calibri"/>
        </w:rPr>
        <w:t xml:space="preserve"> cloud services provider abides by EU data protection law or the customer can face liability</w:t>
      </w:r>
      <w:r w:rsidR="00683B2D" w:rsidRPr="00C1372C">
        <w:rPr>
          <w:rFonts w:ascii="Calibri" w:hAnsi="Calibri"/>
        </w:rPr>
        <w:t xml:space="preserve"> and in some cases blockage of </w:t>
      </w:r>
      <w:r w:rsidR="0067100F">
        <w:rPr>
          <w:rFonts w:ascii="Calibri" w:hAnsi="Calibri"/>
        </w:rPr>
        <w:t>its ability</w:t>
      </w:r>
      <w:r w:rsidR="00683B2D" w:rsidRPr="00C1372C">
        <w:rPr>
          <w:rFonts w:ascii="Calibri" w:hAnsi="Calibri"/>
        </w:rPr>
        <w:t xml:space="preserve"> to use the service</w:t>
      </w:r>
      <w:r w:rsidRPr="00C1372C">
        <w:rPr>
          <w:rFonts w:ascii="Calibri" w:hAnsi="Calibri"/>
        </w:rPr>
        <w:t>.</w:t>
      </w:r>
      <w:r w:rsidR="00683B2D" w:rsidRPr="00C1372C">
        <w:rPr>
          <w:rFonts w:ascii="Calibri" w:hAnsi="Calibri"/>
        </w:rPr>
        <w:t xml:space="preserve"> </w:t>
      </w:r>
      <w:r w:rsidR="003618C3">
        <w:rPr>
          <w:rFonts w:ascii="Calibri" w:hAnsi="Calibri"/>
        </w:rPr>
        <w:t xml:space="preserve">A cloud provider that commits contractually to </w:t>
      </w:r>
      <w:r w:rsidR="0067100F">
        <w:rPr>
          <w:rFonts w:ascii="Calibri" w:hAnsi="Calibri"/>
        </w:rPr>
        <w:t xml:space="preserve">comply </w:t>
      </w:r>
      <w:r w:rsidR="003618C3">
        <w:rPr>
          <w:rFonts w:ascii="Calibri" w:hAnsi="Calibri"/>
        </w:rPr>
        <w:t xml:space="preserve">with the Model Clauses provides </w:t>
      </w:r>
      <w:r w:rsidR="0067100F">
        <w:rPr>
          <w:rFonts w:ascii="Calibri" w:hAnsi="Calibri"/>
        </w:rPr>
        <w:t xml:space="preserve">its </w:t>
      </w:r>
      <w:r w:rsidR="003618C3">
        <w:rPr>
          <w:rFonts w:ascii="Calibri" w:hAnsi="Calibri"/>
        </w:rPr>
        <w:t xml:space="preserve">customers with </w:t>
      </w:r>
      <w:r w:rsidR="0067100F">
        <w:rPr>
          <w:rFonts w:ascii="Calibri" w:hAnsi="Calibri"/>
        </w:rPr>
        <w:t xml:space="preserve">needed </w:t>
      </w:r>
      <w:r w:rsidR="003618C3">
        <w:rPr>
          <w:rFonts w:ascii="Calibri" w:hAnsi="Calibri"/>
        </w:rPr>
        <w:t>reassurance that their data will be processed in compliance with EU data protection law</w:t>
      </w:r>
      <w:r w:rsidR="0067100F">
        <w:rPr>
          <w:rFonts w:ascii="Calibri" w:hAnsi="Calibri"/>
        </w:rPr>
        <w:t>.</w:t>
      </w:r>
    </w:p>
    <w:p w14:paraId="343EC68D" w14:textId="6D210B4D" w:rsidR="004D3564" w:rsidRPr="0035625C" w:rsidRDefault="00683B2D" w:rsidP="0067100F">
      <w:pPr>
        <w:ind w:left="720"/>
        <w:jc w:val="both"/>
        <w:rPr>
          <w:rFonts w:ascii="Calibri" w:hAnsi="Calibri"/>
        </w:rPr>
      </w:pPr>
      <w:r w:rsidRPr="00C1372C">
        <w:rPr>
          <w:rFonts w:ascii="Calibri" w:hAnsi="Calibri"/>
        </w:rPr>
        <w:t xml:space="preserve">Compliance </w:t>
      </w:r>
      <w:r w:rsidR="003618C3">
        <w:rPr>
          <w:rFonts w:ascii="Calibri" w:hAnsi="Calibri"/>
        </w:rPr>
        <w:t xml:space="preserve">with Model Clauses </w:t>
      </w:r>
      <w:r w:rsidRPr="00C1372C">
        <w:rPr>
          <w:rFonts w:ascii="Calibri" w:hAnsi="Calibri"/>
        </w:rPr>
        <w:t xml:space="preserve">also means that on a practical level </w:t>
      </w:r>
      <w:r w:rsidR="003618C3">
        <w:rPr>
          <w:rFonts w:ascii="Calibri" w:hAnsi="Calibri"/>
        </w:rPr>
        <w:t>customers</w:t>
      </w:r>
      <w:r w:rsidR="003618C3" w:rsidRPr="00C1372C">
        <w:rPr>
          <w:rFonts w:ascii="Calibri" w:hAnsi="Calibri"/>
        </w:rPr>
        <w:t xml:space="preserve"> </w:t>
      </w:r>
      <w:r w:rsidRPr="00C1372C">
        <w:t xml:space="preserve">need to get </w:t>
      </w:r>
      <w:r w:rsidRPr="00C1372C">
        <w:rPr>
          <w:rFonts w:ascii="Calibri" w:hAnsi="Calibri"/>
        </w:rPr>
        <w:t>fewer approvals from individual data protection authorities to transfer personal data outside of the EU, as most EU Member States do not require an authorization from the local data protection authority if the transfer is based on an agreement that complies with the Model Clauses.</w:t>
      </w:r>
      <w:r w:rsidR="00941656" w:rsidRPr="00C1372C">
        <w:rPr>
          <w:rFonts w:ascii="Calibri" w:hAnsi="Calibri"/>
        </w:rPr>
        <w:t xml:space="preserve">  </w:t>
      </w:r>
    </w:p>
    <w:p w14:paraId="6753D8A6" w14:textId="77777777" w:rsidR="0035625C" w:rsidRDefault="0035625C" w:rsidP="0035625C">
      <w:pPr>
        <w:pStyle w:val="ListParagraph"/>
        <w:numPr>
          <w:ilvl w:val="0"/>
          <w:numId w:val="1"/>
        </w:numPr>
        <w:rPr>
          <w:b/>
        </w:rPr>
      </w:pPr>
      <w:r>
        <w:rPr>
          <w:b/>
        </w:rPr>
        <w:t>Which services does the Article 29 Working Party review and endorsement cover?</w:t>
      </w:r>
    </w:p>
    <w:p w14:paraId="16AB58CF" w14:textId="46AB8169" w:rsidR="0035625C" w:rsidRPr="0035625C" w:rsidRDefault="0035625C" w:rsidP="0067100F">
      <w:pPr>
        <w:pStyle w:val="ListParagraph"/>
        <w:autoSpaceDE w:val="0"/>
        <w:autoSpaceDN w:val="0"/>
        <w:jc w:val="both"/>
      </w:pPr>
      <w:r>
        <w:lastRenderedPageBreak/>
        <w:t xml:space="preserve">All 28 EU Data Protection Authorities reviewed and endorsed the Microsoft enterprise cloud agreements </w:t>
      </w:r>
      <w:r w:rsidR="0067100F">
        <w:t>that cover</w:t>
      </w:r>
      <w:r w:rsidR="0067100F" w:rsidRPr="00292EA3">
        <w:t xml:space="preserve"> </w:t>
      </w:r>
      <w:hyperlink r:id="rId9" w:history="1">
        <w:r w:rsidRPr="00292EA3">
          <w:rPr>
            <w:rStyle w:val="Hyperlink"/>
          </w:rPr>
          <w:t>Microsoft Azure</w:t>
        </w:r>
      </w:hyperlink>
      <w:r w:rsidRPr="00292EA3">
        <w:t xml:space="preserve">, </w:t>
      </w:r>
      <w:hyperlink r:id="rId10" w:history="1">
        <w:r w:rsidRPr="00292EA3">
          <w:rPr>
            <w:rStyle w:val="Hyperlink"/>
          </w:rPr>
          <w:t>Office 365</w:t>
        </w:r>
      </w:hyperlink>
      <w:r w:rsidRPr="00292EA3">
        <w:t xml:space="preserve">, </w:t>
      </w:r>
      <w:hyperlink r:id="rId11" w:history="1">
        <w:r w:rsidRPr="00292EA3">
          <w:rPr>
            <w:rStyle w:val="Hyperlink"/>
          </w:rPr>
          <w:t>Microsoft Dynamics CRM</w:t>
        </w:r>
      </w:hyperlink>
      <w:r w:rsidRPr="00292EA3">
        <w:t xml:space="preserve"> </w:t>
      </w:r>
      <w:r>
        <w:t xml:space="preserve">and </w:t>
      </w:r>
      <w:hyperlink r:id="rId12" w:anchor="fbid=TzGMiCjWp--?WT.srch=1&amp;WT.mc_id=SEM_GOOGLE_USEvergreenSearch_Intune&amp;CR_CC=200072479" w:history="1">
        <w:r w:rsidRPr="00840E42">
          <w:rPr>
            <w:rStyle w:val="Hyperlink"/>
          </w:rPr>
          <w:t>Windows Intune</w:t>
        </w:r>
      </w:hyperlink>
      <w:r>
        <w:rPr>
          <w:rStyle w:val="Hyperlink"/>
        </w:rPr>
        <w:t>.</w:t>
      </w:r>
      <w:r w:rsidRPr="0035625C">
        <w:rPr>
          <w:b/>
        </w:rPr>
        <w:br/>
      </w:r>
    </w:p>
    <w:p w14:paraId="467AC462" w14:textId="77777777" w:rsidR="00171E5B" w:rsidRPr="00A41CEE" w:rsidRDefault="004D3564" w:rsidP="0035625C">
      <w:pPr>
        <w:pStyle w:val="ListParagraph"/>
        <w:numPr>
          <w:ilvl w:val="0"/>
          <w:numId w:val="1"/>
        </w:numPr>
        <w:rPr>
          <w:b/>
        </w:rPr>
      </w:pPr>
      <w:r w:rsidRPr="00A41CEE">
        <w:rPr>
          <w:b/>
        </w:rPr>
        <w:t xml:space="preserve">What is Safe Harbor? </w:t>
      </w:r>
    </w:p>
    <w:p w14:paraId="638B85EE" w14:textId="694E5CD1" w:rsidR="0067100F" w:rsidRDefault="00A41CEE" w:rsidP="0067100F">
      <w:pPr>
        <w:pStyle w:val="ListParagraph"/>
        <w:spacing w:line="276" w:lineRule="auto"/>
        <w:jc w:val="both"/>
        <w:rPr>
          <w:rFonts w:ascii="Calibri" w:hAnsi="Calibri"/>
        </w:rPr>
      </w:pPr>
      <w:r w:rsidRPr="00A41CEE">
        <w:rPr>
          <w:rFonts w:ascii="Calibri" w:hAnsi="Calibri"/>
        </w:rPr>
        <w:t xml:space="preserve">The </w:t>
      </w:r>
      <w:hyperlink r:id="rId13" w:history="1">
        <w:r w:rsidRPr="00A41CEE">
          <w:rPr>
            <w:rStyle w:val="Hyperlink"/>
            <w:rFonts w:ascii="Calibri" w:hAnsi="Calibri"/>
          </w:rPr>
          <w:t>U.S.-EU Safe Harbor Agreement</w:t>
        </w:r>
      </w:hyperlink>
      <w:r w:rsidRPr="00A41CEE">
        <w:rPr>
          <w:rFonts w:ascii="Calibri" w:hAnsi="Calibri"/>
        </w:rPr>
        <w:t xml:space="preserve"> </w:t>
      </w:r>
      <w:r>
        <w:rPr>
          <w:rFonts w:ascii="Calibri" w:hAnsi="Calibri"/>
        </w:rPr>
        <w:t xml:space="preserve">is </w:t>
      </w:r>
      <w:r w:rsidRPr="00A41CEE">
        <w:rPr>
          <w:rFonts w:ascii="Calibri" w:hAnsi="Calibri"/>
        </w:rPr>
        <w:t>a</w:t>
      </w:r>
      <w:r w:rsidR="00537CB1">
        <w:rPr>
          <w:rFonts w:ascii="Calibri" w:hAnsi="Calibri"/>
        </w:rPr>
        <w:t>n agreement between the United States</w:t>
      </w:r>
      <w:r w:rsidRPr="00A41CEE">
        <w:rPr>
          <w:rFonts w:ascii="Calibri" w:hAnsi="Calibri"/>
        </w:rPr>
        <w:t xml:space="preserve"> and </w:t>
      </w:r>
      <w:r w:rsidR="00537CB1">
        <w:rPr>
          <w:rFonts w:ascii="Calibri" w:hAnsi="Calibri"/>
        </w:rPr>
        <w:t xml:space="preserve">the </w:t>
      </w:r>
      <w:r w:rsidRPr="00A41CEE">
        <w:rPr>
          <w:rFonts w:ascii="Calibri" w:hAnsi="Calibri"/>
        </w:rPr>
        <w:t>E</w:t>
      </w:r>
      <w:r w:rsidR="00537CB1">
        <w:rPr>
          <w:rFonts w:ascii="Calibri" w:hAnsi="Calibri"/>
        </w:rPr>
        <w:t xml:space="preserve">uropean </w:t>
      </w:r>
      <w:r w:rsidRPr="00A41CEE">
        <w:rPr>
          <w:rFonts w:ascii="Calibri" w:hAnsi="Calibri"/>
        </w:rPr>
        <w:t>U</w:t>
      </w:r>
      <w:r w:rsidR="00537CB1">
        <w:rPr>
          <w:rFonts w:ascii="Calibri" w:hAnsi="Calibri"/>
        </w:rPr>
        <w:t>nion</w:t>
      </w:r>
      <w:r w:rsidRPr="00A41CEE">
        <w:rPr>
          <w:rFonts w:ascii="Calibri" w:hAnsi="Calibri"/>
        </w:rPr>
        <w:t xml:space="preserve"> </w:t>
      </w:r>
      <w:r>
        <w:rPr>
          <w:rFonts w:ascii="Calibri" w:hAnsi="Calibri"/>
        </w:rPr>
        <w:t>that enables organizations to self-certify compliance with data protection requirements to allow</w:t>
      </w:r>
      <w:r w:rsidRPr="00A41CEE">
        <w:rPr>
          <w:rFonts w:ascii="Calibri" w:hAnsi="Calibri"/>
        </w:rPr>
        <w:t xml:space="preserve"> </w:t>
      </w:r>
      <w:r>
        <w:rPr>
          <w:rFonts w:ascii="Calibri" w:hAnsi="Calibri"/>
        </w:rPr>
        <w:t xml:space="preserve">legal </w:t>
      </w:r>
      <w:r w:rsidRPr="00A41CEE">
        <w:rPr>
          <w:rFonts w:ascii="Calibri" w:hAnsi="Calibri"/>
        </w:rPr>
        <w:t>data transfer</w:t>
      </w:r>
      <w:r w:rsidR="00537CB1">
        <w:rPr>
          <w:rFonts w:ascii="Calibri" w:hAnsi="Calibri"/>
        </w:rPr>
        <w:t xml:space="preserve"> from the EU to the U</w:t>
      </w:r>
      <w:r w:rsidR="0067100F">
        <w:rPr>
          <w:rFonts w:ascii="Calibri" w:hAnsi="Calibri"/>
        </w:rPr>
        <w:t>.</w:t>
      </w:r>
      <w:r w:rsidRPr="00A41CEE">
        <w:rPr>
          <w:rFonts w:ascii="Calibri" w:hAnsi="Calibri"/>
        </w:rPr>
        <w:t xml:space="preserve">S. </w:t>
      </w:r>
      <w:r>
        <w:rPr>
          <w:rFonts w:ascii="Calibri" w:hAnsi="Calibri"/>
        </w:rPr>
        <w:t xml:space="preserve">Unlike the EU Model Clauses, Safe Harbor applies </w:t>
      </w:r>
      <w:r w:rsidR="0067100F">
        <w:rPr>
          <w:rFonts w:ascii="Calibri" w:hAnsi="Calibri"/>
        </w:rPr>
        <w:t xml:space="preserve">specifically only </w:t>
      </w:r>
      <w:r>
        <w:rPr>
          <w:rFonts w:ascii="Calibri" w:hAnsi="Calibri"/>
        </w:rPr>
        <w:t>to data being transferred from the EU to the U</w:t>
      </w:r>
      <w:r w:rsidR="0067100F">
        <w:rPr>
          <w:rFonts w:ascii="Calibri" w:hAnsi="Calibri"/>
        </w:rPr>
        <w:t>.</w:t>
      </w:r>
      <w:r>
        <w:rPr>
          <w:rFonts w:ascii="Calibri" w:hAnsi="Calibri"/>
        </w:rPr>
        <w:t>S. Given the recent public debate about data protection and the U</w:t>
      </w:r>
      <w:r w:rsidR="0067100F">
        <w:rPr>
          <w:rFonts w:ascii="Calibri" w:hAnsi="Calibri"/>
        </w:rPr>
        <w:t>.</w:t>
      </w:r>
      <w:r>
        <w:rPr>
          <w:rFonts w:ascii="Calibri" w:hAnsi="Calibri"/>
        </w:rPr>
        <w:t>S</w:t>
      </w:r>
      <w:r w:rsidR="0067100F">
        <w:rPr>
          <w:rFonts w:ascii="Calibri" w:hAnsi="Calibri"/>
        </w:rPr>
        <w:t>.</w:t>
      </w:r>
      <w:r>
        <w:rPr>
          <w:rFonts w:ascii="Calibri" w:hAnsi="Calibri"/>
        </w:rPr>
        <w:t>, there has been some speculation about the future of this agreement.  However, Microsoft’s confirmed compliance with the EU Model Clauses means that our customers can be confident of their ability to legally</w:t>
      </w:r>
      <w:r w:rsidR="00537CB1">
        <w:rPr>
          <w:rFonts w:ascii="Calibri" w:hAnsi="Calibri"/>
        </w:rPr>
        <w:t xml:space="preserve"> and safely</w:t>
      </w:r>
      <w:r>
        <w:rPr>
          <w:rFonts w:ascii="Calibri" w:hAnsi="Calibri"/>
        </w:rPr>
        <w:t xml:space="preserve"> </w:t>
      </w:r>
      <w:r w:rsidR="0067100F" w:rsidRPr="00B42832">
        <w:rPr>
          <w:lang w:val="en"/>
        </w:rPr>
        <w:t xml:space="preserve">to move data </w:t>
      </w:r>
      <w:r w:rsidR="0067100F">
        <w:rPr>
          <w:lang w:val="en"/>
        </w:rPr>
        <w:t xml:space="preserve">freely </w:t>
      </w:r>
      <w:r w:rsidR="0067100F" w:rsidRPr="00B42832">
        <w:rPr>
          <w:lang w:val="en"/>
        </w:rPr>
        <w:t>through our cloud from Europe to the rest of the world</w:t>
      </w:r>
      <w:r w:rsidR="0067100F" w:rsidDel="0067100F">
        <w:rPr>
          <w:rFonts w:ascii="Calibri" w:hAnsi="Calibri"/>
        </w:rPr>
        <w:t xml:space="preserve"> </w:t>
      </w:r>
      <w:r>
        <w:rPr>
          <w:rFonts w:ascii="Calibri" w:hAnsi="Calibri"/>
        </w:rPr>
        <w:t>no matter what happens with Safe Harbor.</w:t>
      </w:r>
    </w:p>
    <w:p w14:paraId="6ECCAC81" w14:textId="7E4B9AC2" w:rsidR="00171E5B" w:rsidRPr="0035625C" w:rsidRDefault="00171E5B" w:rsidP="0067100F">
      <w:pPr>
        <w:pStyle w:val="ListParagraph"/>
        <w:spacing w:line="276" w:lineRule="auto"/>
        <w:jc w:val="both"/>
        <w:rPr>
          <w:rFonts w:ascii="Calibri" w:hAnsi="Calibri"/>
        </w:rPr>
      </w:pPr>
    </w:p>
    <w:p w14:paraId="3D02C6F3" w14:textId="77777777" w:rsidR="00537CB1" w:rsidRPr="00537CB1" w:rsidRDefault="00171E5B" w:rsidP="00A41CEE">
      <w:pPr>
        <w:pStyle w:val="ListParagraph"/>
        <w:numPr>
          <w:ilvl w:val="0"/>
          <w:numId w:val="1"/>
        </w:numPr>
        <w:rPr>
          <w:b/>
        </w:rPr>
      </w:pPr>
      <w:r w:rsidRPr="00537CB1">
        <w:rPr>
          <w:b/>
        </w:rPr>
        <w:t xml:space="preserve">How has Microsoft expanded protections for customers since </w:t>
      </w:r>
      <w:hyperlink r:id="rId14" w:history="1">
        <w:r w:rsidRPr="00537CB1">
          <w:rPr>
            <w:rStyle w:val="Hyperlink"/>
            <w:b/>
          </w:rPr>
          <w:t>July 2012</w:t>
        </w:r>
      </w:hyperlink>
      <w:r w:rsidRPr="00537CB1">
        <w:rPr>
          <w:b/>
        </w:rPr>
        <w:t>?</w:t>
      </w:r>
    </w:p>
    <w:p w14:paraId="0B2150B5" w14:textId="77777777" w:rsidR="0067100F" w:rsidRDefault="00537CB1" w:rsidP="0067100F">
      <w:pPr>
        <w:pStyle w:val="ListParagraph"/>
        <w:jc w:val="both"/>
      </w:pPr>
      <w:r>
        <w:t xml:space="preserve">Today’s </w:t>
      </w:r>
      <w:hyperlink r:id="rId15" w:history="1">
        <w:r w:rsidRPr="00C1372C">
          <w:rPr>
            <w:rStyle w:val="Hyperlink"/>
          </w:rPr>
          <w:t>announcement</w:t>
        </w:r>
      </w:hyperlink>
      <w:r>
        <w:t xml:space="preserve"> takes our commitment outlined in 2012 a </w:t>
      </w:r>
      <w:r w:rsidR="00347595">
        <w:t xml:space="preserve">significant </w:t>
      </w:r>
      <w:r>
        <w:t xml:space="preserve">step further, by not only providing customers with the additional peace of mind of an extensive official review and endorsement of our compliance with EU Model Clauses that no other cloud provider offers, but also </w:t>
      </w:r>
      <w:r w:rsidR="00347595">
        <w:t xml:space="preserve">proactively </w:t>
      </w:r>
      <w:r>
        <w:t xml:space="preserve">expanding those legal protections to all of our enterprise customers worldwide. </w:t>
      </w:r>
      <w:r w:rsidRPr="00537CB1">
        <w:t>For customers who care about privacy and</w:t>
      </w:r>
      <w:r w:rsidR="001F3F5C">
        <w:t xml:space="preserve"> regulatory</w:t>
      </w:r>
      <w:r w:rsidRPr="00537CB1">
        <w:t xml:space="preserve"> compliance, </w:t>
      </w:r>
      <w:r w:rsidR="001F3F5C">
        <w:t xml:space="preserve">today is intended to make clear to our customers that </w:t>
      </w:r>
      <w:r w:rsidRPr="00537CB1">
        <w:t xml:space="preserve">there is no more committed partner </w:t>
      </w:r>
      <w:r w:rsidR="001F3F5C">
        <w:t xml:space="preserve">to them </w:t>
      </w:r>
      <w:r w:rsidRPr="00537CB1">
        <w:t>than Microsoft.</w:t>
      </w:r>
    </w:p>
    <w:p w14:paraId="2E973C4F" w14:textId="7EA3A059" w:rsidR="00171E5B" w:rsidRDefault="00171E5B" w:rsidP="0067100F">
      <w:pPr>
        <w:pStyle w:val="ListParagraph"/>
        <w:jc w:val="both"/>
      </w:pPr>
    </w:p>
    <w:sectPr w:rsidR="0017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177D9"/>
    <w:multiLevelType w:val="hybridMultilevel"/>
    <w:tmpl w:val="31AAC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64"/>
    <w:rsid w:val="000F4ED5"/>
    <w:rsid w:val="0010715F"/>
    <w:rsid w:val="00125D06"/>
    <w:rsid w:val="00171E5B"/>
    <w:rsid w:val="001F3F5C"/>
    <w:rsid w:val="002B0176"/>
    <w:rsid w:val="00347595"/>
    <w:rsid w:val="0035625C"/>
    <w:rsid w:val="003618C3"/>
    <w:rsid w:val="00450672"/>
    <w:rsid w:val="004D3564"/>
    <w:rsid w:val="004E3374"/>
    <w:rsid w:val="00503572"/>
    <w:rsid w:val="005225A6"/>
    <w:rsid w:val="00537CB1"/>
    <w:rsid w:val="00594897"/>
    <w:rsid w:val="00617C37"/>
    <w:rsid w:val="0067100F"/>
    <w:rsid w:val="00683B2D"/>
    <w:rsid w:val="0072182F"/>
    <w:rsid w:val="00740FFB"/>
    <w:rsid w:val="007C0C05"/>
    <w:rsid w:val="007F5335"/>
    <w:rsid w:val="00941656"/>
    <w:rsid w:val="009F7559"/>
    <w:rsid w:val="00A41CEE"/>
    <w:rsid w:val="00A84EB9"/>
    <w:rsid w:val="00C1372C"/>
    <w:rsid w:val="00D25343"/>
    <w:rsid w:val="00F229E9"/>
    <w:rsid w:val="00F27F66"/>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41D6"/>
  <w15:chartTrackingRefBased/>
  <w15:docId w15:val="{DCF6E3A5-731D-4B77-AA8E-2FFE3C13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64"/>
    <w:pPr>
      <w:ind w:left="720"/>
      <w:contextualSpacing/>
    </w:pPr>
  </w:style>
  <w:style w:type="character" w:styleId="Hyperlink">
    <w:name w:val="Hyperlink"/>
    <w:basedOn w:val="DefaultParagraphFont"/>
    <w:uiPriority w:val="99"/>
    <w:unhideWhenUsed/>
    <w:rsid w:val="00617C37"/>
    <w:rPr>
      <w:color w:val="0563C1" w:themeColor="hyperlink"/>
      <w:u w:val="single"/>
    </w:rPr>
  </w:style>
  <w:style w:type="character" w:styleId="CommentReference">
    <w:name w:val="annotation reference"/>
    <w:basedOn w:val="DefaultParagraphFont"/>
    <w:uiPriority w:val="99"/>
    <w:semiHidden/>
    <w:unhideWhenUsed/>
    <w:rsid w:val="009F7559"/>
    <w:rPr>
      <w:sz w:val="16"/>
      <w:szCs w:val="16"/>
    </w:rPr>
  </w:style>
  <w:style w:type="paragraph" w:styleId="CommentText">
    <w:name w:val="annotation text"/>
    <w:basedOn w:val="Normal"/>
    <w:link w:val="CommentTextChar"/>
    <w:uiPriority w:val="99"/>
    <w:semiHidden/>
    <w:unhideWhenUsed/>
    <w:rsid w:val="009F7559"/>
    <w:pPr>
      <w:spacing w:line="240" w:lineRule="auto"/>
    </w:pPr>
    <w:rPr>
      <w:sz w:val="20"/>
      <w:szCs w:val="20"/>
    </w:rPr>
  </w:style>
  <w:style w:type="character" w:customStyle="1" w:styleId="CommentTextChar">
    <w:name w:val="Comment Text Char"/>
    <w:basedOn w:val="DefaultParagraphFont"/>
    <w:link w:val="CommentText"/>
    <w:uiPriority w:val="99"/>
    <w:semiHidden/>
    <w:rsid w:val="009F7559"/>
    <w:rPr>
      <w:sz w:val="20"/>
      <w:szCs w:val="20"/>
    </w:rPr>
  </w:style>
  <w:style w:type="paragraph" w:styleId="BalloonText">
    <w:name w:val="Balloon Text"/>
    <w:basedOn w:val="Normal"/>
    <w:link w:val="BalloonTextChar"/>
    <w:uiPriority w:val="99"/>
    <w:semiHidden/>
    <w:unhideWhenUsed/>
    <w:rsid w:val="009F7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59"/>
    <w:rPr>
      <w:rFonts w:ascii="Segoe UI" w:hAnsi="Segoe UI" w:cs="Segoe UI"/>
      <w:sz w:val="18"/>
      <w:szCs w:val="18"/>
    </w:rPr>
  </w:style>
  <w:style w:type="character" w:styleId="FollowedHyperlink">
    <w:name w:val="FollowedHyperlink"/>
    <w:basedOn w:val="DefaultParagraphFont"/>
    <w:uiPriority w:val="99"/>
    <w:semiHidden/>
    <w:unhideWhenUsed/>
    <w:rsid w:val="00537CB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7F66"/>
    <w:rPr>
      <w:b/>
      <w:bCs/>
    </w:rPr>
  </w:style>
  <w:style w:type="character" w:customStyle="1" w:styleId="CommentSubjectChar">
    <w:name w:val="Comment Subject Char"/>
    <w:basedOn w:val="CommentTextChar"/>
    <w:link w:val="CommentSubject"/>
    <w:uiPriority w:val="99"/>
    <w:semiHidden/>
    <w:rsid w:val="00F27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0:039:0005:0018:EN:PDF" TargetMode="External"/><Relationship Id="rId13" Type="http://schemas.openxmlformats.org/officeDocument/2006/relationships/hyperlink" Target="http://export.gov/safeharbor/eu/index.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rosoft.com/en-us/server-cloud/products/windows-intune/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en-us/dynamics/crm.aspx?WT.srch=1&amp;WT.mc_ID=DYNAMICS_US_SEM_GA" TargetMode="External"/><Relationship Id="rId5" Type="http://schemas.openxmlformats.org/officeDocument/2006/relationships/styles" Target="styles.xml"/><Relationship Id="rId15" Type="http://schemas.openxmlformats.org/officeDocument/2006/relationships/hyperlink" Target="http://blogs.technet.com/b/microsoft_blog/archive/2014/04/10/privacy-authorities-across-europe-approve-microsoft-s-cloud-commitments.aspx" TargetMode="External"/><Relationship Id="rId10" Type="http://schemas.openxmlformats.org/officeDocument/2006/relationships/hyperlink" Target="http://office.microsoft.com/en-us/business/" TargetMode="External"/><Relationship Id="rId4" Type="http://schemas.openxmlformats.org/officeDocument/2006/relationships/numbering" Target="numbering.xml"/><Relationship Id="rId9" Type="http://schemas.openxmlformats.org/officeDocument/2006/relationships/hyperlink" Target="http://azure.microsoft.com/en-us/pricing/free-trial/?WT.mc_id=azurebg_us_sem_google_br_top_nontest_trialpage&amp;WT.srch=1" TargetMode="External"/><Relationship Id="rId14" Type="http://schemas.openxmlformats.org/officeDocument/2006/relationships/hyperlink" Target="http://blogs.technet.com/b/microsoft_on_the_issues/archive/2012/07/05/why-cloud-customers-can-t-ignore-model-clauses-especially-n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33B5373A55041B102D7CE3B125A99" ma:contentTypeVersion="1" ma:contentTypeDescription="Create a new document." ma:contentTypeScope="" ma:versionID="01065d2de9ae94aede714727e183574f">
  <xsd:schema xmlns:xsd="http://www.w3.org/2001/XMLSchema" xmlns:xs="http://www.w3.org/2001/XMLSchema" xmlns:p="http://schemas.microsoft.com/office/2006/metadata/properties" xmlns:ns3="8ae4e4b2-3654-4ae1-a73b-c5ff364ba86c" targetNamespace="http://schemas.microsoft.com/office/2006/metadata/properties" ma:root="true" ma:fieldsID="a91dc7cd3e8bd4559489fdafd5e461ce" ns3:_="">
    <xsd:import namespace="8ae4e4b2-3654-4ae1-a73b-c5ff364ba8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4e4b2-3654-4ae1-a73b-c5ff364ba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2FE30-29B4-4425-BA8E-A32C253FA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4e4b2-3654-4ae1-a73b-c5ff364ba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4942E-E68A-4BFA-A94D-DC8F0DED9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7542C-1C66-42F8-ACDA-7A2AFB8C0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Roeder</dc:creator>
  <cp:keywords/>
  <dc:description/>
  <cp:lastModifiedBy>Samantha Doerr (LCA)</cp:lastModifiedBy>
  <cp:revision>4</cp:revision>
  <dcterms:created xsi:type="dcterms:W3CDTF">2014-04-10T00:03:00Z</dcterms:created>
  <dcterms:modified xsi:type="dcterms:W3CDTF">2014-04-10T00:09:00Z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0x010100E2733B5373A55041B102D7CE3B125A99</vt:lpwstr>
  </property>
</Properties>
</file>