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04" w:rsidRPr="00E45C81" w:rsidRDefault="00B80F04" w:rsidP="00B80F04">
      <w:pPr>
        <w:spacing w:after="0" w:line="240" w:lineRule="auto"/>
        <w:rPr>
          <w:rFonts w:ascii="Arial" w:hAnsi="Arial" w:cs="Arial"/>
          <w:b/>
          <w:i/>
          <w:sz w:val="21"/>
          <w:szCs w:val="21"/>
        </w:rPr>
      </w:pPr>
      <w:r w:rsidRPr="00E45C81">
        <w:rPr>
          <w:rFonts w:ascii="Arial" w:hAnsi="Arial" w:cs="Arial"/>
          <w:b/>
          <w:i/>
          <w:sz w:val="21"/>
          <w:szCs w:val="21"/>
        </w:rPr>
        <w:t>For more information:</w:t>
      </w:r>
    </w:p>
    <w:p w:rsidR="00B80F04" w:rsidRPr="00E45C81" w:rsidRDefault="00B80F04" w:rsidP="00B80F04">
      <w:pPr>
        <w:tabs>
          <w:tab w:val="center" w:pos="4815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E45C81">
        <w:rPr>
          <w:rFonts w:ascii="Arial" w:hAnsi="Arial" w:cs="Arial"/>
          <w:sz w:val="21"/>
          <w:szCs w:val="21"/>
        </w:rPr>
        <w:t>Shana Keith</w:t>
      </w:r>
      <w:r w:rsidRPr="00E45C81">
        <w:rPr>
          <w:rFonts w:ascii="Arial" w:hAnsi="Arial" w:cs="Arial"/>
          <w:sz w:val="21"/>
          <w:szCs w:val="21"/>
        </w:rPr>
        <w:tab/>
      </w:r>
    </w:p>
    <w:p w:rsidR="00B80F04" w:rsidRPr="00E45C81" w:rsidRDefault="00B80F04" w:rsidP="00B80F04">
      <w:pPr>
        <w:spacing w:after="0" w:line="240" w:lineRule="auto"/>
        <w:rPr>
          <w:sz w:val="21"/>
          <w:szCs w:val="21"/>
        </w:rPr>
      </w:pPr>
      <w:r w:rsidRPr="00E45C81">
        <w:rPr>
          <w:rFonts w:ascii="Arial" w:hAnsi="Arial" w:cs="Arial"/>
          <w:sz w:val="21"/>
          <w:szCs w:val="21"/>
        </w:rPr>
        <w:t>678-384-8304</w:t>
      </w:r>
      <w:r w:rsidRPr="00E45C81">
        <w:rPr>
          <w:rFonts w:ascii="Arial" w:hAnsi="Arial" w:cs="Arial"/>
          <w:sz w:val="21"/>
          <w:szCs w:val="21"/>
        </w:rPr>
        <w:br/>
      </w:r>
      <w:hyperlink r:id="rId9" w:history="1">
        <w:r w:rsidRPr="00E45C81">
          <w:rPr>
            <w:rStyle w:val="Hyperlink"/>
            <w:rFonts w:ascii="Arial" w:hAnsi="Arial" w:cs="Arial"/>
            <w:sz w:val="21"/>
            <w:szCs w:val="21"/>
          </w:rPr>
          <w:t>shana.keith@cbeyond.net</w:t>
        </w:r>
      </w:hyperlink>
    </w:p>
    <w:p w:rsidR="00B80F04" w:rsidRPr="000642AD" w:rsidRDefault="00B80F04" w:rsidP="00B80F04">
      <w:pPr>
        <w:pStyle w:val="HTMLBody"/>
        <w:rPr>
          <w:rFonts w:ascii="Arial" w:hAnsi="Arial" w:cs="Arial"/>
          <w:b/>
          <w:sz w:val="10"/>
          <w:szCs w:val="10"/>
        </w:rPr>
      </w:pPr>
    </w:p>
    <w:p w:rsidR="00B80F04" w:rsidRDefault="00B80F04" w:rsidP="00B80F04">
      <w:pPr>
        <w:pStyle w:val="HTMLBody"/>
        <w:rPr>
          <w:rFonts w:ascii="Arial" w:hAnsi="Arial" w:cs="Arial"/>
          <w:b/>
          <w:sz w:val="25"/>
          <w:szCs w:val="25"/>
        </w:rPr>
      </w:pPr>
    </w:p>
    <w:p w:rsidR="00B80F04" w:rsidRPr="000642AD" w:rsidRDefault="00B80F04" w:rsidP="00B80F04">
      <w:pPr>
        <w:pStyle w:val="HTMLBody"/>
        <w:jc w:val="center"/>
        <w:rPr>
          <w:rFonts w:ascii="Arial" w:hAnsi="Arial" w:cs="Arial"/>
          <w:b/>
          <w:sz w:val="26"/>
          <w:szCs w:val="26"/>
        </w:rPr>
      </w:pPr>
      <w:r w:rsidRPr="000642AD">
        <w:rPr>
          <w:rFonts w:ascii="Arial" w:hAnsi="Arial" w:cs="Arial"/>
          <w:b/>
          <w:sz w:val="26"/>
          <w:szCs w:val="26"/>
        </w:rPr>
        <w:t>CBEYOND ANNOUCES WINDOWS SERVER 2012 BETA</w:t>
      </w:r>
      <w:r w:rsidR="000B77AA" w:rsidRPr="000642AD">
        <w:rPr>
          <w:rFonts w:ascii="Arial" w:hAnsi="Arial" w:cs="Arial"/>
          <w:b/>
          <w:sz w:val="26"/>
          <w:szCs w:val="26"/>
        </w:rPr>
        <w:t xml:space="preserve"> OFFERING</w:t>
      </w:r>
    </w:p>
    <w:p w:rsidR="00B80F04" w:rsidRPr="000642AD" w:rsidRDefault="003B4705" w:rsidP="00B80F04">
      <w:pPr>
        <w:pStyle w:val="HTMLBody"/>
        <w:jc w:val="center"/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sz w:val="21"/>
          <w:szCs w:val="21"/>
        </w:rPr>
        <w:pict>
          <v:rect id="_x0000_i1025" style="width:349.6pt;height:1pt" o:hrpct="747" o:hralign="center" o:hrstd="t" o:hr="t" fillcolor="#aca899" stroked="f"/>
        </w:pict>
      </w:r>
    </w:p>
    <w:p w:rsidR="00B80F04" w:rsidRPr="000642AD" w:rsidRDefault="00E71D6B" w:rsidP="00B80F04">
      <w:pPr>
        <w:pStyle w:val="HTMLBody"/>
        <w:jc w:val="center"/>
        <w:rPr>
          <w:rFonts w:ascii="Arial" w:hAnsi="Arial" w:cs="Arial"/>
          <w:b/>
          <w:i/>
          <w:color w:val="2A2A2A"/>
          <w:sz w:val="24"/>
          <w:szCs w:val="24"/>
        </w:rPr>
      </w:pPr>
      <w:r w:rsidRPr="000642AD">
        <w:rPr>
          <w:rFonts w:ascii="Arial" w:hAnsi="Arial" w:cs="Arial"/>
          <w:b/>
          <w:i/>
          <w:color w:val="2A2A2A"/>
          <w:sz w:val="24"/>
          <w:szCs w:val="24"/>
        </w:rPr>
        <w:t>N</w:t>
      </w:r>
      <w:r w:rsidR="000B77AA" w:rsidRPr="000642AD">
        <w:rPr>
          <w:rFonts w:ascii="Arial" w:hAnsi="Arial" w:cs="Arial"/>
          <w:b/>
          <w:i/>
          <w:color w:val="2A2A2A"/>
          <w:sz w:val="24"/>
          <w:szCs w:val="24"/>
        </w:rPr>
        <w:t xml:space="preserve">ewest </w:t>
      </w:r>
      <w:r w:rsidR="000642AD" w:rsidRPr="000642AD">
        <w:rPr>
          <w:rFonts w:ascii="Arial" w:hAnsi="Arial" w:cs="Arial"/>
          <w:b/>
          <w:i/>
          <w:color w:val="2A2A2A"/>
          <w:sz w:val="24"/>
          <w:szCs w:val="24"/>
        </w:rPr>
        <w:t xml:space="preserve">Cloud-Optimized Server </w:t>
      </w:r>
      <w:r w:rsidR="000642AD">
        <w:rPr>
          <w:rFonts w:ascii="Arial" w:hAnsi="Arial" w:cs="Arial"/>
          <w:b/>
          <w:i/>
          <w:color w:val="2A2A2A"/>
          <w:sz w:val="24"/>
          <w:szCs w:val="24"/>
        </w:rPr>
        <w:t>b</w:t>
      </w:r>
      <w:r w:rsidR="000642AD" w:rsidRPr="000642AD">
        <w:rPr>
          <w:rFonts w:ascii="Arial" w:hAnsi="Arial" w:cs="Arial"/>
          <w:b/>
          <w:i/>
          <w:color w:val="2A2A2A"/>
          <w:sz w:val="24"/>
          <w:szCs w:val="24"/>
        </w:rPr>
        <w:t xml:space="preserve">y </w:t>
      </w:r>
      <w:r w:rsidR="000B77AA" w:rsidRPr="000642AD">
        <w:rPr>
          <w:rFonts w:ascii="Arial" w:hAnsi="Arial" w:cs="Arial"/>
          <w:b/>
          <w:i/>
          <w:color w:val="2A2A2A"/>
          <w:sz w:val="24"/>
          <w:szCs w:val="24"/>
        </w:rPr>
        <w:t xml:space="preserve">Microsoft </w:t>
      </w:r>
      <w:r w:rsidR="003C3DB5">
        <w:rPr>
          <w:rFonts w:ascii="Arial" w:hAnsi="Arial" w:cs="Arial"/>
          <w:b/>
          <w:i/>
          <w:color w:val="2A2A2A"/>
          <w:sz w:val="24"/>
          <w:szCs w:val="24"/>
        </w:rPr>
        <w:t xml:space="preserve">Now </w:t>
      </w:r>
      <w:r w:rsidR="000642AD" w:rsidRPr="000642AD">
        <w:rPr>
          <w:rFonts w:ascii="Arial" w:hAnsi="Arial" w:cs="Arial"/>
          <w:b/>
          <w:i/>
          <w:color w:val="2A2A2A"/>
          <w:sz w:val="24"/>
          <w:szCs w:val="24"/>
        </w:rPr>
        <w:t xml:space="preserve">Available Through </w:t>
      </w:r>
      <w:proofErr w:type="spellStart"/>
      <w:r w:rsidR="003751C3" w:rsidRPr="000642AD">
        <w:rPr>
          <w:rFonts w:ascii="Arial" w:hAnsi="Arial" w:cs="Arial"/>
          <w:b/>
          <w:i/>
          <w:color w:val="2A2A2A"/>
          <w:sz w:val="24"/>
          <w:szCs w:val="24"/>
        </w:rPr>
        <w:t>Cbeyond</w:t>
      </w:r>
      <w:proofErr w:type="spellEnd"/>
    </w:p>
    <w:p w:rsidR="000B77AA" w:rsidRDefault="000B77AA" w:rsidP="00B80F04">
      <w:pPr>
        <w:pStyle w:val="HTMLBody"/>
        <w:jc w:val="center"/>
        <w:rPr>
          <w:rFonts w:ascii="Arial" w:hAnsi="Arial" w:cs="Arial"/>
          <w:i/>
          <w:sz w:val="21"/>
          <w:szCs w:val="21"/>
        </w:rPr>
      </w:pPr>
    </w:p>
    <w:p w:rsidR="000642AD" w:rsidRPr="00C228C3" w:rsidRDefault="000642AD" w:rsidP="00B80F04">
      <w:pPr>
        <w:pStyle w:val="HTMLBody"/>
        <w:jc w:val="center"/>
        <w:rPr>
          <w:rFonts w:ascii="Arial" w:hAnsi="Arial" w:cs="Arial"/>
          <w:i/>
          <w:sz w:val="12"/>
          <w:szCs w:val="12"/>
        </w:rPr>
      </w:pPr>
    </w:p>
    <w:p w:rsidR="003331B6" w:rsidRPr="00CE3403" w:rsidRDefault="00B80F04" w:rsidP="00CE3403">
      <w:pPr>
        <w:spacing w:before="100" w:beforeAutospacing="1" w:after="100" w:afterAutospacing="1" w:line="240" w:lineRule="auto"/>
        <w:ind w:left="129" w:firstLine="591"/>
        <w:jc w:val="both"/>
        <w:rPr>
          <w:rFonts w:ascii="Arial" w:hAnsi="Arial" w:cs="Arial"/>
          <w:color w:val="000000"/>
          <w:sz w:val="21"/>
          <w:szCs w:val="21"/>
        </w:rPr>
      </w:pPr>
      <w:r w:rsidRPr="00B11C4C">
        <w:rPr>
          <w:rFonts w:ascii="Arial" w:hAnsi="Arial" w:cs="Arial"/>
          <w:b/>
          <w:sz w:val="21"/>
          <w:szCs w:val="21"/>
        </w:rPr>
        <w:t>ATLANTA (</w:t>
      </w:r>
      <w:r w:rsidR="00257D8C" w:rsidRPr="00B11C4C">
        <w:rPr>
          <w:rFonts w:ascii="Arial" w:hAnsi="Arial" w:cs="Arial"/>
          <w:b/>
          <w:sz w:val="21"/>
          <w:szCs w:val="21"/>
        </w:rPr>
        <w:t>May</w:t>
      </w:r>
      <w:r w:rsidR="00D91484">
        <w:rPr>
          <w:rFonts w:ascii="Arial" w:hAnsi="Arial" w:cs="Arial"/>
          <w:b/>
          <w:sz w:val="21"/>
          <w:szCs w:val="21"/>
        </w:rPr>
        <w:t xml:space="preserve"> 17</w:t>
      </w:r>
      <w:bookmarkStart w:id="0" w:name="_GoBack"/>
      <w:bookmarkEnd w:id="0"/>
      <w:r w:rsidRPr="00B11C4C">
        <w:rPr>
          <w:rFonts w:ascii="Arial" w:hAnsi="Arial" w:cs="Arial"/>
          <w:b/>
          <w:sz w:val="21"/>
          <w:szCs w:val="21"/>
        </w:rPr>
        <w:t>, 2012)</w:t>
      </w:r>
      <w:r w:rsidRPr="00B11C4C">
        <w:rPr>
          <w:rFonts w:ascii="Arial" w:hAnsi="Arial" w:cs="Arial"/>
          <w:sz w:val="21"/>
          <w:szCs w:val="21"/>
        </w:rPr>
        <w:t xml:space="preserve"> — </w:t>
      </w:r>
      <w:hyperlink r:id="rId10" w:history="1">
        <w:proofErr w:type="spellStart"/>
        <w:r w:rsidRPr="00B11C4C">
          <w:rPr>
            <w:rStyle w:val="Hyperlink"/>
            <w:rFonts w:ascii="Arial" w:hAnsi="Arial" w:cs="Arial"/>
            <w:sz w:val="21"/>
            <w:szCs w:val="21"/>
          </w:rPr>
          <w:t>Cbeyond</w:t>
        </w:r>
        <w:proofErr w:type="spellEnd"/>
      </w:hyperlink>
      <w:r w:rsidRPr="00B11C4C">
        <w:rPr>
          <w:rFonts w:ascii="Arial" w:hAnsi="Arial" w:cs="Arial"/>
          <w:sz w:val="21"/>
          <w:szCs w:val="21"/>
        </w:rPr>
        <w:t xml:space="preserve"> </w:t>
      </w:r>
      <w:r w:rsidR="003D2075">
        <w:rPr>
          <w:rFonts w:ascii="Arial" w:hAnsi="Arial" w:cs="Arial"/>
          <w:sz w:val="21"/>
          <w:szCs w:val="21"/>
        </w:rPr>
        <w:t xml:space="preserve">Inc. </w:t>
      </w:r>
      <w:r w:rsidRPr="00B11C4C">
        <w:rPr>
          <w:rFonts w:ascii="Arial" w:hAnsi="Arial" w:cs="Arial"/>
          <w:sz w:val="21"/>
          <w:szCs w:val="21"/>
        </w:rPr>
        <w:t xml:space="preserve">(NASDAQ: CBEY), a leading provider of </w:t>
      </w:r>
      <w:r w:rsidR="003331B6" w:rsidRPr="00B11C4C">
        <w:rPr>
          <w:rFonts w:ascii="Arial" w:hAnsi="Arial" w:cs="Arial"/>
          <w:sz w:val="21"/>
          <w:szCs w:val="21"/>
        </w:rPr>
        <w:t>cloud and network</w:t>
      </w:r>
      <w:r w:rsidRPr="00B11C4C">
        <w:rPr>
          <w:rFonts w:ascii="Arial" w:hAnsi="Arial" w:cs="Arial"/>
          <w:sz w:val="21"/>
          <w:szCs w:val="21"/>
        </w:rPr>
        <w:t xml:space="preserve"> services to small and medium sized businesses, today announced the </w:t>
      </w:r>
      <w:r w:rsidR="003751C3" w:rsidRPr="00B11C4C">
        <w:rPr>
          <w:rFonts w:ascii="Arial" w:hAnsi="Arial" w:cs="Arial"/>
          <w:sz w:val="21"/>
          <w:szCs w:val="21"/>
        </w:rPr>
        <w:t xml:space="preserve">limited </w:t>
      </w:r>
      <w:r w:rsidRPr="00B11C4C">
        <w:rPr>
          <w:rFonts w:ascii="Arial" w:hAnsi="Arial" w:cs="Arial"/>
          <w:sz w:val="21"/>
          <w:szCs w:val="21"/>
        </w:rPr>
        <w:t xml:space="preserve">release of </w:t>
      </w:r>
      <w:r w:rsidR="00D63D88">
        <w:rPr>
          <w:rFonts w:ascii="Arial" w:hAnsi="Arial" w:cs="Arial"/>
          <w:sz w:val="21"/>
          <w:szCs w:val="21"/>
        </w:rPr>
        <w:t xml:space="preserve">Microsoft </w:t>
      </w:r>
      <w:hyperlink r:id="rId11" w:history="1">
        <w:r w:rsidR="003331B6" w:rsidRPr="007331AD">
          <w:rPr>
            <w:rStyle w:val="Hyperlink"/>
            <w:rFonts w:ascii="Arial" w:hAnsi="Arial" w:cs="Arial"/>
            <w:sz w:val="21"/>
            <w:szCs w:val="21"/>
          </w:rPr>
          <w:t>Windows Server 2012</w:t>
        </w:r>
      </w:hyperlink>
      <w:r w:rsidR="003331B6" w:rsidRPr="00B11C4C">
        <w:rPr>
          <w:rFonts w:ascii="Arial" w:hAnsi="Arial" w:cs="Arial"/>
          <w:sz w:val="21"/>
          <w:szCs w:val="21"/>
        </w:rPr>
        <w:t xml:space="preserve"> beta offerings.  </w:t>
      </w:r>
      <w:r w:rsidR="003C3DB5">
        <w:rPr>
          <w:rFonts w:ascii="Arial" w:hAnsi="Arial" w:cs="Arial"/>
          <w:color w:val="000000"/>
          <w:sz w:val="21"/>
          <w:szCs w:val="21"/>
        </w:rPr>
        <w:t>W</w:t>
      </w:r>
      <w:r w:rsidR="00CE3403">
        <w:rPr>
          <w:rFonts w:ascii="Arial" w:hAnsi="Arial" w:cs="Arial"/>
          <w:color w:val="000000"/>
          <w:sz w:val="21"/>
          <w:szCs w:val="21"/>
        </w:rPr>
        <w:t xml:space="preserve">orking with Microsoft to offer the new Windows Server 2012 </w:t>
      </w:r>
      <w:r w:rsidR="00EB4DAC">
        <w:rPr>
          <w:rFonts w:ascii="Arial" w:hAnsi="Arial" w:cs="Arial"/>
          <w:color w:val="000000"/>
          <w:sz w:val="21"/>
          <w:szCs w:val="21"/>
        </w:rPr>
        <w:t>– the industry’s first cloud-</w:t>
      </w:r>
      <w:r w:rsidR="005E130F">
        <w:rPr>
          <w:rFonts w:ascii="Arial" w:hAnsi="Arial" w:cs="Arial"/>
          <w:color w:val="000000"/>
          <w:sz w:val="21"/>
          <w:szCs w:val="21"/>
        </w:rPr>
        <w:t xml:space="preserve">ready server </w:t>
      </w:r>
      <w:r w:rsidR="00FE0192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="003C3DB5">
        <w:rPr>
          <w:rFonts w:ascii="Arial" w:hAnsi="Arial" w:cs="Arial"/>
          <w:color w:val="000000"/>
          <w:sz w:val="21"/>
          <w:szCs w:val="21"/>
        </w:rPr>
        <w:t>Cbeyond</w:t>
      </w:r>
      <w:proofErr w:type="spellEnd"/>
      <w:r w:rsidR="003C3DB5">
        <w:rPr>
          <w:rFonts w:ascii="Arial" w:hAnsi="Arial" w:cs="Arial"/>
          <w:color w:val="000000"/>
          <w:sz w:val="21"/>
          <w:szCs w:val="21"/>
        </w:rPr>
        <w:t xml:space="preserve"> is one of the few companies </w:t>
      </w:r>
      <w:r w:rsidR="00B1443A">
        <w:rPr>
          <w:rFonts w:ascii="Arial" w:hAnsi="Arial" w:cs="Arial"/>
          <w:color w:val="000000"/>
          <w:sz w:val="21"/>
          <w:szCs w:val="21"/>
        </w:rPr>
        <w:t>offering beta versions of the new solution.</w:t>
      </w:r>
      <w:r w:rsidR="00545C96">
        <w:rPr>
          <w:rFonts w:ascii="Arial" w:hAnsi="Arial" w:cs="Arial"/>
          <w:color w:val="000000"/>
          <w:sz w:val="21"/>
          <w:szCs w:val="21"/>
        </w:rPr>
        <w:t xml:space="preserve">  </w:t>
      </w:r>
      <w:r w:rsidR="003C3DB5">
        <w:rPr>
          <w:rFonts w:ascii="Arial" w:hAnsi="Arial" w:cs="Arial"/>
          <w:color w:val="000000"/>
          <w:sz w:val="21"/>
          <w:szCs w:val="21"/>
        </w:rPr>
        <w:t xml:space="preserve">  </w:t>
      </w:r>
    </w:p>
    <w:p w:rsidR="003C3DB5" w:rsidRDefault="00CE3403" w:rsidP="003C3DB5">
      <w:pPr>
        <w:spacing w:before="100" w:beforeAutospacing="1" w:after="100" w:afterAutospacing="1" w:line="240" w:lineRule="auto"/>
        <w:ind w:left="129" w:firstLine="591"/>
        <w:jc w:val="both"/>
        <w:rPr>
          <w:rFonts w:ascii="Arial" w:hAnsi="Arial" w:cs="Arial"/>
          <w:color w:val="000000"/>
          <w:sz w:val="21"/>
          <w:szCs w:val="21"/>
        </w:rPr>
      </w:pPr>
      <w:r w:rsidRPr="004B6124">
        <w:rPr>
          <w:rFonts w:ascii="Arial" w:hAnsi="Arial" w:cs="Arial"/>
          <w:color w:val="000000"/>
          <w:sz w:val="21"/>
          <w:szCs w:val="21"/>
        </w:rPr>
        <w:t>Windows Server is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4B6124">
        <w:rPr>
          <w:rFonts w:ascii="Arial" w:hAnsi="Arial" w:cs="Arial"/>
          <w:color w:val="000000"/>
          <w:sz w:val="21"/>
          <w:szCs w:val="21"/>
        </w:rPr>
        <w:t>the leading server operating system that powers many of the world</w:t>
      </w:r>
      <w:r>
        <w:rPr>
          <w:rFonts w:ascii="Arial" w:hAnsi="Arial" w:cs="Arial"/>
          <w:color w:val="000000"/>
          <w:sz w:val="21"/>
          <w:szCs w:val="21"/>
        </w:rPr>
        <w:t>’</w:t>
      </w:r>
      <w:r w:rsidRPr="004B6124">
        <w:rPr>
          <w:rFonts w:ascii="Arial" w:hAnsi="Arial" w:cs="Arial"/>
          <w:color w:val="000000"/>
          <w:sz w:val="21"/>
          <w:szCs w:val="21"/>
        </w:rPr>
        <w:t>s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4B6124">
        <w:rPr>
          <w:rFonts w:ascii="Arial" w:hAnsi="Arial" w:cs="Arial"/>
          <w:color w:val="000000"/>
          <w:sz w:val="21"/>
          <w:szCs w:val="21"/>
        </w:rPr>
        <w:t xml:space="preserve">businesses </w:t>
      </w:r>
      <w:r w:rsidRPr="00B11C4C">
        <w:rPr>
          <w:rFonts w:ascii="Arial" w:hAnsi="Arial" w:cs="Arial"/>
          <w:color w:val="000000"/>
          <w:sz w:val="21"/>
          <w:szCs w:val="21"/>
        </w:rPr>
        <w:t xml:space="preserve">and </w:t>
      </w:r>
      <w:r>
        <w:rPr>
          <w:rFonts w:ascii="Arial" w:hAnsi="Arial" w:cs="Arial"/>
          <w:color w:val="000000"/>
          <w:sz w:val="21"/>
          <w:szCs w:val="21"/>
        </w:rPr>
        <w:t xml:space="preserve">delivers immense </w:t>
      </w:r>
      <w:r w:rsidRPr="00B11C4C">
        <w:rPr>
          <w:rFonts w:ascii="Arial" w:hAnsi="Arial" w:cs="Arial"/>
          <w:color w:val="000000"/>
          <w:sz w:val="21"/>
          <w:szCs w:val="21"/>
        </w:rPr>
        <w:t>value to IT professionals</w:t>
      </w:r>
      <w:r>
        <w:rPr>
          <w:rFonts w:ascii="Arial" w:hAnsi="Arial" w:cs="Arial"/>
          <w:color w:val="000000"/>
          <w:sz w:val="21"/>
          <w:szCs w:val="21"/>
        </w:rPr>
        <w:t xml:space="preserve"> and web developers.  </w:t>
      </w:r>
      <w:r w:rsidR="003C3DB5">
        <w:rPr>
          <w:rFonts w:ascii="Arial" w:hAnsi="Arial" w:cs="Arial"/>
          <w:color w:val="000000"/>
          <w:sz w:val="21"/>
          <w:szCs w:val="21"/>
        </w:rPr>
        <w:t xml:space="preserve">In the latest version, </w:t>
      </w:r>
      <w:r w:rsidR="003C3DB5" w:rsidRPr="004B6124">
        <w:rPr>
          <w:rFonts w:ascii="Arial" w:hAnsi="Arial" w:cs="Arial"/>
          <w:sz w:val="21"/>
          <w:szCs w:val="21"/>
        </w:rPr>
        <w:t xml:space="preserve">Microsoft is set to deliver a highly dynamic, available, and cost-effective server platform for cloud-enabled </w:t>
      </w:r>
      <w:r w:rsidR="00545C96">
        <w:rPr>
          <w:rFonts w:ascii="Arial" w:hAnsi="Arial" w:cs="Arial"/>
          <w:sz w:val="21"/>
          <w:szCs w:val="21"/>
        </w:rPr>
        <w:t>IT,</w:t>
      </w:r>
      <w:r w:rsidR="003C3DB5">
        <w:rPr>
          <w:rFonts w:ascii="Arial" w:hAnsi="Arial" w:cs="Arial"/>
          <w:sz w:val="21"/>
          <w:szCs w:val="21"/>
        </w:rPr>
        <w:t xml:space="preserve"> building on their significant </w:t>
      </w:r>
      <w:r w:rsidR="003C3DB5" w:rsidRPr="004B6124">
        <w:rPr>
          <w:rFonts w:ascii="Arial" w:hAnsi="Arial" w:cs="Arial"/>
          <w:sz w:val="21"/>
          <w:szCs w:val="21"/>
        </w:rPr>
        <w:t xml:space="preserve">experience </w:t>
      </w:r>
      <w:r w:rsidR="003C3DB5">
        <w:rPr>
          <w:rFonts w:ascii="Arial" w:hAnsi="Arial" w:cs="Arial"/>
          <w:sz w:val="21"/>
          <w:szCs w:val="21"/>
        </w:rPr>
        <w:t>in</w:t>
      </w:r>
      <w:r w:rsidR="003C3DB5" w:rsidRPr="004B6124">
        <w:rPr>
          <w:rFonts w:ascii="Arial" w:hAnsi="Arial" w:cs="Arial"/>
          <w:sz w:val="21"/>
          <w:szCs w:val="21"/>
        </w:rPr>
        <w:t xml:space="preserve"> operating public clouds.</w:t>
      </w:r>
      <w:r w:rsidR="003C3DB5">
        <w:rPr>
          <w:rFonts w:ascii="Arial" w:hAnsi="Arial" w:cs="Arial"/>
          <w:sz w:val="21"/>
          <w:szCs w:val="21"/>
        </w:rPr>
        <w:t xml:space="preserve">  </w:t>
      </w:r>
      <w:r w:rsidR="00545C96">
        <w:rPr>
          <w:rFonts w:ascii="Arial" w:hAnsi="Arial" w:cs="Arial"/>
          <w:sz w:val="21"/>
          <w:szCs w:val="21"/>
        </w:rPr>
        <w:t>Windows Server 2012</w:t>
      </w:r>
      <w:r w:rsidR="003C3DB5">
        <w:rPr>
          <w:rFonts w:ascii="Arial" w:hAnsi="Arial" w:cs="Arial"/>
          <w:sz w:val="21"/>
          <w:szCs w:val="21"/>
        </w:rPr>
        <w:t xml:space="preserve"> provides</w:t>
      </w:r>
      <w:r w:rsidR="003C3DB5" w:rsidRPr="004B6124">
        <w:rPr>
          <w:rFonts w:ascii="Arial" w:hAnsi="Arial" w:cs="Arial"/>
          <w:color w:val="000000"/>
          <w:sz w:val="21"/>
          <w:szCs w:val="21"/>
        </w:rPr>
        <w:t xml:space="preserve"> IT </w:t>
      </w:r>
      <w:r w:rsidR="003C3DB5">
        <w:rPr>
          <w:rFonts w:ascii="Arial" w:hAnsi="Arial" w:cs="Arial"/>
          <w:color w:val="000000"/>
          <w:sz w:val="21"/>
          <w:szCs w:val="21"/>
        </w:rPr>
        <w:t>p</w:t>
      </w:r>
      <w:r w:rsidR="003C3DB5" w:rsidRPr="004B6124">
        <w:rPr>
          <w:rFonts w:ascii="Arial" w:hAnsi="Arial" w:cs="Arial"/>
          <w:color w:val="000000"/>
          <w:sz w:val="21"/>
          <w:szCs w:val="21"/>
        </w:rPr>
        <w:t>rofessionals and developers the flexibility to deploy applications and web</w:t>
      </w:r>
      <w:r w:rsidR="003C3DB5">
        <w:rPr>
          <w:rFonts w:ascii="Arial" w:hAnsi="Arial" w:cs="Arial"/>
          <w:color w:val="000000"/>
          <w:sz w:val="21"/>
          <w:szCs w:val="21"/>
        </w:rPr>
        <w:t xml:space="preserve">sites on-premises, in the cloud, </w:t>
      </w:r>
      <w:r w:rsidR="003C3DB5" w:rsidRPr="004B6124">
        <w:rPr>
          <w:rFonts w:ascii="Arial" w:hAnsi="Arial" w:cs="Arial"/>
          <w:color w:val="000000"/>
          <w:sz w:val="21"/>
          <w:szCs w:val="21"/>
        </w:rPr>
        <w:t>or both</w:t>
      </w:r>
      <w:r w:rsidR="003C3DB5">
        <w:rPr>
          <w:rFonts w:ascii="Arial" w:hAnsi="Arial" w:cs="Arial"/>
          <w:color w:val="000000"/>
          <w:sz w:val="21"/>
          <w:szCs w:val="21"/>
        </w:rPr>
        <w:t>. B</w:t>
      </w:r>
      <w:r w:rsidR="003C3DB5" w:rsidRPr="004B6124">
        <w:rPr>
          <w:rFonts w:ascii="Arial" w:hAnsi="Arial" w:cs="Arial"/>
          <w:color w:val="000000"/>
          <w:sz w:val="21"/>
          <w:szCs w:val="21"/>
        </w:rPr>
        <w:t xml:space="preserve">usinesses can </w:t>
      </w:r>
      <w:r w:rsidR="003C3DB5">
        <w:rPr>
          <w:rFonts w:ascii="Arial" w:hAnsi="Arial" w:cs="Arial"/>
          <w:color w:val="000000"/>
          <w:sz w:val="21"/>
          <w:szCs w:val="21"/>
        </w:rPr>
        <w:t xml:space="preserve">now utilize </w:t>
      </w:r>
      <w:r w:rsidR="003C3DB5" w:rsidRPr="004B6124">
        <w:rPr>
          <w:rFonts w:ascii="Arial" w:hAnsi="Arial" w:cs="Arial"/>
          <w:color w:val="000000"/>
          <w:sz w:val="21"/>
          <w:szCs w:val="21"/>
        </w:rPr>
        <w:t>Windows Server 2012 to deploy new applications</w:t>
      </w:r>
      <w:r w:rsidR="003C3DB5">
        <w:rPr>
          <w:rFonts w:ascii="Arial" w:hAnsi="Arial" w:cs="Arial"/>
          <w:color w:val="000000"/>
          <w:sz w:val="21"/>
          <w:szCs w:val="21"/>
        </w:rPr>
        <w:t>,</w:t>
      </w:r>
      <w:r w:rsidR="003C3DB5" w:rsidRPr="004B6124">
        <w:rPr>
          <w:rFonts w:ascii="Arial" w:hAnsi="Arial" w:cs="Arial"/>
          <w:color w:val="000000"/>
          <w:sz w:val="21"/>
          <w:szCs w:val="21"/>
        </w:rPr>
        <w:t xml:space="preserve"> migrate</w:t>
      </w:r>
      <w:r w:rsidR="003C3DB5">
        <w:rPr>
          <w:rFonts w:ascii="Arial" w:hAnsi="Arial" w:cs="Arial"/>
          <w:color w:val="000000"/>
          <w:sz w:val="21"/>
          <w:szCs w:val="21"/>
        </w:rPr>
        <w:t>,</w:t>
      </w:r>
      <w:r w:rsidR="003C3DB5" w:rsidRPr="004B6124">
        <w:rPr>
          <w:rFonts w:ascii="Arial" w:hAnsi="Arial" w:cs="Arial"/>
          <w:color w:val="000000"/>
          <w:sz w:val="21"/>
          <w:szCs w:val="21"/>
        </w:rPr>
        <w:t xml:space="preserve"> or extend their existing applications to the cloud. </w:t>
      </w:r>
    </w:p>
    <w:p w:rsidR="004B6124" w:rsidRPr="004B6124" w:rsidRDefault="00CE3403" w:rsidP="003C3DB5">
      <w:pPr>
        <w:spacing w:before="100" w:beforeAutospacing="1" w:after="100" w:afterAutospacing="1" w:line="240" w:lineRule="auto"/>
        <w:ind w:left="129" w:firstLine="591"/>
        <w:jc w:val="both"/>
        <w:rPr>
          <w:rFonts w:ascii="Arial" w:hAnsi="Arial" w:cs="Arial"/>
          <w:color w:val="000000"/>
          <w:sz w:val="21"/>
          <w:szCs w:val="21"/>
        </w:rPr>
      </w:pPr>
      <w:r w:rsidRPr="00B11C4C">
        <w:rPr>
          <w:rFonts w:ascii="Arial" w:hAnsi="Arial" w:cs="Arial"/>
          <w:sz w:val="21"/>
          <w:szCs w:val="21"/>
        </w:rPr>
        <w:t>“</w:t>
      </w:r>
      <w:proofErr w:type="spellStart"/>
      <w:r w:rsidRPr="00B11C4C">
        <w:rPr>
          <w:rFonts w:ascii="Arial" w:hAnsi="Arial" w:cs="Arial"/>
          <w:sz w:val="21"/>
          <w:szCs w:val="21"/>
        </w:rPr>
        <w:t>Cbeyond</w:t>
      </w:r>
      <w:proofErr w:type="spellEnd"/>
      <w:r w:rsidRPr="00B11C4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is</w:t>
      </w:r>
      <w:r w:rsidRPr="00B11C4C">
        <w:rPr>
          <w:rFonts w:ascii="Arial" w:hAnsi="Arial" w:cs="Arial"/>
          <w:sz w:val="21"/>
          <w:szCs w:val="21"/>
        </w:rPr>
        <w:t xml:space="preserve"> focused on bringing innovation to small businesses and </w:t>
      </w:r>
      <w:r>
        <w:rPr>
          <w:rFonts w:ascii="Arial" w:hAnsi="Arial" w:cs="Arial"/>
          <w:sz w:val="21"/>
          <w:szCs w:val="21"/>
        </w:rPr>
        <w:t xml:space="preserve">our collaboration with Microsoft to provide our customers with advance </w:t>
      </w:r>
      <w:r w:rsidRPr="00B11C4C">
        <w:rPr>
          <w:rFonts w:ascii="Arial" w:hAnsi="Arial" w:cs="Arial"/>
          <w:sz w:val="21"/>
          <w:szCs w:val="21"/>
        </w:rPr>
        <w:t xml:space="preserve">availability of Windows Server 2012 is </w:t>
      </w:r>
      <w:r>
        <w:rPr>
          <w:rFonts w:ascii="Arial" w:hAnsi="Arial" w:cs="Arial"/>
          <w:sz w:val="21"/>
          <w:szCs w:val="21"/>
        </w:rPr>
        <w:t xml:space="preserve">yet </w:t>
      </w:r>
      <w:r w:rsidRPr="00B11C4C">
        <w:rPr>
          <w:rFonts w:ascii="Arial" w:hAnsi="Arial" w:cs="Arial"/>
          <w:sz w:val="21"/>
          <w:szCs w:val="21"/>
        </w:rPr>
        <w:t>another example</w:t>
      </w:r>
      <w:r>
        <w:rPr>
          <w:rFonts w:ascii="Arial" w:hAnsi="Arial" w:cs="Arial"/>
          <w:sz w:val="21"/>
          <w:szCs w:val="21"/>
        </w:rPr>
        <w:t>,”</w:t>
      </w:r>
      <w:r w:rsidRPr="00B11C4C">
        <w:rPr>
          <w:rFonts w:ascii="Arial" w:hAnsi="Arial" w:cs="Arial"/>
          <w:sz w:val="21"/>
          <w:szCs w:val="21"/>
        </w:rPr>
        <w:t xml:space="preserve"> said Chris Ortbals</w:t>
      </w:r>
      <w:r>
        <w:rPr>
          <w:rFonts w:ascii="Arial" w:hAnsi="Arial" w:cs="Arial"/>
          <w:sz w:val="21"/>
          <w:szCs w:val="21"/>
        </w:rPr>
        <w:t xml:space="preserve">, vice president of cloud product management of </w:t>
      </w:r>
      <w:proofErr w:type="spellStart"/>
      <w:r>
        <w:rPr>
          <w:rFonts w:ascii="Arial" w:hAnsi="Arial" w:cs="Arial"/>
          <w:sz w:val="21"/>
          <w:szCs w:val="21"/>
        </w:rPr>
        <w:t>Cbeyond</w:t>
      </w:r>
      <w:proofErr w:type="spellEnd"/>
      <w:r>
        <w:rPr>
          <w:rFonts w:ascii="Arial" w:hAnsi="Arial" w:cs="Arial"/>
          <w:sz w:val="21"/>
          <w:szCs w:val="21"/>
        </w:rPr>
        <w:t>.</w:t>
      </w:r>
      <w:r w:rsidRPr="00B11C4C">
        <w:rPr>
          <w:rFonts w:ascii="Arial" w:hAnsi="Arial" w:cs="Arial"/>
          <w:sz w:val="21"/>
          <w:szCs w:val="21"/>
        </w:rPr>
        <w:t xml:space="preserve">  “</w:t>
      </w:r>
      <w:r w:rsidRPr="00B11C4C">
        <w:rPr>
          <w:rFonts w:ascii="Arial" w:hAnsi="Arial" w:cs="Arial"/>
          <w:color w:val="000000"/>
          <w:sz w:val="21"/>
          <w:szCs w:val="21"/>
        </w:rPr>
        <w:t>With the hundreds of new features and enhancements with Windows Server 2012</w:t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r w:rsidRPr="00B11C4C">
        <w:rPr>
          <w:rFonts w:ascii="Arial" w:hAnsi="Arial" w:cs="Arial"/>
          <w:color w:val="000000"/>
          <w:sz w:val="21"/>
          <w:szCs w:val="21"/>
        </w:rPr>
        <w:t>small businesses</w:t>
      </w:r>
      <w:r>
        <w:rPr>
          <w:rFonts w:ascii="Arial" w:hAnsi="Arial" w:cs="Arial"/>
          <w:color w:val="000000"/>
          <w:sz w:val="21"/>
          <w:szCs w:val="21"/>
        </w:rPr>
        <w:t>, IT professionals and developers</w:t>
      </w:r>
      <w:r w:rsidRPr="00B11C4C">
        <w:rPr>
          <w:rFonts w:ascii="Arial" w:hAnsi="Arial" w:cs="Arial"/>
          <w:color w:val="000000"/>
          <w:sz w:val="21"/>
          <w:szCs w:val="21"/>
        </w:rPr>
        <w:t xml:space="preserve"> can </w:t>
      </w:r>
      <w:r>
        <w:rPr>
          <w:rFonts w:ascii="Arial" w:hAnsi="Arial" w:cs="Arial"/>
          <w:color w:val="000000"/>
          <w:sz w:val="21"/>
          <w:szCs w:val="21"/>
        </w:rPr>
        <w:t xml:space="preserve">now be the first to take advantage of </w:t>
      </w:r>
      <w:r w:rsidRPr="00B11C4C">
        <w:rPr>
          <w:rFonts w:ascii="Arial" w:hAnsi="Arial" w:cs="Arial"/>
          <w:color w:val="000000"/>
          <w:sz w:val="21"/>
          <w:szCs w:val="21"/>
        </w:rPr>
        <w:t xml:space="preserve">innovation in the areas of virtualization, networking, </w:t>
      </w:r>
      <w:r>
        <w:rPr>
          <w:rFonts w:ascii="Arial" w:hAnsi="Arial" w:cs="Arial"/>
          <w:color w:val="000000"/>
          <w:sz w:val="21"/>
          <w:szCs w:val="21"/>
        </w:rPr>
        <w:t>and hosted and hybrid applications.”</w:t>
      </w:r>
    </w:p>
    <w:p w:rsidR="00B80F04" w:rsidRDefault="00364396" w:rsidP="00CE3403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 w:rsidRPr="004B6124">
        <w:rPr>
          <w:rFonts w:ascii="Arial" w:hAnsi="Arial" w:cs="Arial"/>
          <w:color w:val="000000"/>
          <w:sz w:val="21"/>
          <w:szCs w:val="21"/>
        </w:rPr>
        <w:t>New features in Windows Server 2012</w:t>
      </w:r>
      <w:r w:rsidR="00E764CE">
        <w:rPr>
          <w:rFonts w:ascii="Arial" w:hAnsi="Arial" w:cs="Arial"/>
          <w:color w:val="000000"/>
          <w:sz w:val="21"/>
          <w:szCs w:val="21"/>
        </w:rPr>
        <w:t xml:space="preserve"> </w:t>
      </w:r>
      <w:r w:rsidR="002D1514" w:rsidRPr="004B6124">
        <w:rPr>
          <w:rFonts w:ascii="Arial" w:hAnsi="Arial" w:cs="Arial"/>
          <w:color w:val="000000"/>
          <w:sz w:val="21"/>
          <w:szCs w:val="21"/>
        </w:rPr>
        <w:t xml:space="preserve">also </w:t>
      </w:r>
      <w:r w:rsidRPr="004B6124">
        <w:rPr>
          <w:rFonts w:ascii="Arial" w:hAnsi="Arial" w:cs="Arial"/>
          <w:color w:val="000000"/>
          <w:sz w:val="21"/>
          <w:szCs w:val="21"/>
        </w:rPr>
        <w:t>increase website density and efficiency, and provide frameworks, services, and tools to increase scalability and elasticity for multi-tenant</w:t>
      </w:r>
      <w:r w:rsidR="003F7725">
        <w:rPr>
          <w:rFonts w:ascii="Arial" w:hAnsi="Arial" w:cs="Arial"/>
          <w:color w:val="000000"/>
          <w:sz w:val="21"/>
          <w:szCs w:val="21"/>
        </w:rPr>
        <w:t xml:space="preserve"> </w:t>
      </w:r>
      <w:r w:rsidRPr="004B6124">
        <w:rPr>
          <w:rFonts w:ascii="Arial" w:hAnsi="Arial" w:cs="Arial"/>
          <w:color w:val="000000"/>
          <w:sz w:val="21"/>
          <w:szCs w:val="21"/>
        </w:rPr>
        <w:t>enabled applications.</w:t>
      </w:r>
      <w:r w:rsidR="0076329C">
        <w:rPr>
          <w:rFonts w:ascii="Arial" w:hAnsi="Arial" w:cs="Arial"/>
          <w:color w:val="000000"/>
          <w:sz w:val="21"/>
          <w:szCs w:val="21"/>
        </w:rPr>
        <w:t xml:space="preserve"> </w:t>
      </w:r>
      <w:r w:rsidRPr="004B6124">
        <w:rPr>
          <w:rFonts w:ascii="Arial" w:hAnsi="Arial" w:cs="Arial"/>
          <w:color w:val="000000"/>
          <w:sz w:val="21"/>
          <w:szCs w:val="21"/>
        </w:rPr>
        <w:t xml:space="preserve"> Windows Server 2012 also delivers an improved open web and a</w:t>
      </w:r>
      <w:r w:rsidR="002D1514" w:rsidRPr="004B6124">
        <w:rPr>
          <w:rFonts w:ascii="Arial" w:hAnsi="Arial" w:cs="Arial"/>
          <w:color w:val="000000"/>
          <w:sz w:val="21"/>
          <w:szCs w:val="21"/>
        </w:rPr>
        <w:t>pp</w:t>
      </w:r>
      <w:r w:rsidR="007E4890">
        <w:rPr>
          <w:rFonts w:ascii="Arial" w:hAnsi="Arial" w:cs="Arial"/>
          <w:color w:val="000000"/>
          <w:sz w:val="21"/>
          <w:szCs w:val="21"/>
        </w:rPr>
        <w:t>lication</w:t>
      </w:r>
      <w:r w:rsidR="002D1514" w:rsidRPr="004B6124">
        <w:rPr>
          <w:rFonts w:ascii="Arial" w:hAnsi="Arial" w:cs="Arial"/>
          <w:color w:val="000000"/>
          <w:sz w:val="21"/>
          <w:szCs w:val="21"/>
        </w:rPr>
        <w:t xml:space="preserve"> d</w:t>
      </w:r>
      <w:r w:rsidRPr="004B6124">
        <w:rPr>
          <w:rFonts w:ascii="Arial" w:hAnsi="Arial" w:cs="Arial"/>
          <w:color w:val="000000"/>
          <w:sz w:val="21"/>
          <w:szCs w:val="21"/>
        </w:rPr>
        <w:t>evelopment environment, especially for mission critical applications, with enhanced support for open standards, open source applications, and various development languages.</w:t>
      </w:r>
    </w:p>
    <w:p w:rsidR="00CE3403" w:rsidRPr="00CE3403" w:rsidRDefault="00CE3403" w:rsidP="00CE3403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</w:p>
    <w:p w:rsidR="00B80F04" w:rsidRPr="00B11C4C" w:rsidRDefault="00B80F04" w:rsidP="000642AD">
      <w:pPr>
        <w:pStyle w:val="HTMLBody"/>
        <w:jc w:val="both"/>
        <w:rPr>
          <w:rFonts w:ascii="Arial" w:hAnsi="Arial" w:cs="Arial"/>
          <w:sz w:val="21"/>
          <w:szCs w:val="21"/>
        </w:rPr>
      </w:pPr>
      <w:r w:rsidRPr="00B11C4C">
        <w:rPr>
          <w:rFonts w:ascii="Arial" w:hAnsi="Arial" w:cs="Arial"/>
          <w:sz w:val="21"/>
          <w:szCs w:val="21"/>
        </w:rPr>
        <w:tab/>
        <w:t xml:space="preserve">Earlier this month, Cbeyond became one of the first cloud providers to complete a </w:t>
      </w:r>
      <w:hyperlink r:id="rId12" w:history="1">
        <w:r w:rsidRPr="007331AD">
          <w:rPr>
            <w:rStyle w:val="Hyperlink"/>
            <w:rFonts w:ascii="Arial" w:hAnsi="Arial" w:cs="Arial"/>
            <w:sz w:val="21"/>
            <w:szCs w:val="21"/>
          </w:rPr>
          <w:t>Service Organization Control 3 (SOC 3)</w:t>
        </w:r>
      </w:hyperlink>
      <w:r w:rsidRPr="00B11C4C">
        <w:rPr>
          <w:rFonts w:ascii="Arial" w:hAnsi="Arial" w:cs="Arial"/>
          <w:sz w:val="21"/>
          <w:szCs w:val="21"/>
        </w:rPr>
        <w:t xml:space="preserve"> examination, demonstrating the company’s processes, procedures and controls are fully compliant with all security and availability guidelines, and that its customers are served and hosted in a secure, controlled facility.  </w:t>
      </w:r>
    </w:p>
    <w:p w:rsidR="00B80F04" w:rsidRPr="00B11C4C" w:rsidRDefault="00B80F04" w:rsidP="000642A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012AA3" w:rsidRDefault="00012AA3" w:rsidP="000642AD">
      <w:pPr>
        <w:pStyle w:val="HTMLBody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To sign up for a Windows Server 2012 beta on Cbeyond, click </w:t>
      </w:r>
      <w:hyperlink r:id="rId13" w:history="1">
        <w:r w:rsidRPr="00012AA3">
          <w:rPr>
            <w:rStyle w:val="Hyperlink"/>
            <w:rFonts w:ascii="Arial" w:hAnsi="Arial" w:cs="Arial"/>
            <w:sz w:val="21"/>
            <w:szCs w:val="21"/>
          </w:rPr>
          <w:t>here</w:t>
        </w:r>
      </w:hyperlink>
      <w:r>
        <w:rPr>
          <w:rFonts w:ascii="Arial" w:hAnsi="Arial" w:cs="Arial"/>
          <w:sz w:val="21"/>
          <w:szCs w:val="21"/>
        </w:rPr>
        <w:t xml:space="preserve">.  </w:t>
      </w:r>
    </w:p>
    <w:p w:rsidR="00012AA3" w:rsidRDefault="00012AA3" w:rsidP="000642AD">
      <w:pPr>
        <w:pStyle w:val="HTMLBody"/>
        <w:ind w:firstLine="720"/>
        <w:jc w:val="both"/>
        <w:rPr>
          <w:rFonts w:ascii="Arial" w:hAnsi="Arial" w:cs="Arial"/>
          <w:sz w:val="21"/>
          <w:szCs w:val="21"/>
        </w:rPr>
      </w:pPr>
    </w:p>
    <w:p w:rsidR="00B11C4C" w:rsidRPr="005B74F4" w:rsidRDefault="00B80F04" w:rsidP="000642AD">
      <w:pPr>
        <w:pStyle w:val="HTMLBody"/>
        <w:ind w:firstLine="720"/>
        <w:jc w:val="both"/>
        <w:rPr>
          <w:rFonts w:ascii="Arial" w:hAnsi="Arial" w:cs="Arial"/>
          <w:sz w:val="21"/>
          <w:szCs w:val="21"/>
        </w:rPr>
      </w:pPr>
      <w:r w:rsidRPr="00B11C4C">
        <w:rPr>
          <w:rFonts w:ascii="Arial" w:hAnsi="Arial" w:cs="Arial"/>
          <w:sz w:val="21"/>
          <w:szCs w:val="21"/>
        </w:rPr>
        <w:t xml:space="preserve">For more information about Cbeyond’s suite of small and medium sized business IT and communication solutions, visit </w:t>
      </w:r>
      <w:hyperlink r:id="rId14" w:history="1">
        <w:r w:rsidRPr="00B11C4C">
          <w:rPr>
            <w:rStyle w:val="Hyperlink"/>
            <w:rFonts w:ascii="Arial" w:hAnsi="Arial" w:cs="Arial"/>
            <w:snapToGrid w:val="0"/>
            <w:sz w:val="21"/>
            <w:szCs w:val="21"/>
          </w:rPr>
          <w:t>www.cbeyond.net</w:t>
        </w:r>
      </w:hyperlink>
      <w:r w:rsidRPr="00B11C4C">
        <w:rPr>
          <w:rFonts w:ascii="Arial" w:hAnsi="Arial" w:cs="Arial"/>
          <w:sz w:val="21"/>
          <w:szCs w:val="21"/>
        </w:rPr>
        <w:t>.</w:t>
      </w:r>
      <w:r w:rsidR="0076329C">
        <w:rPr>
          <w:rFonts w:ascii="Arial" w:hAnsi="Arial" w:cs="Arial"/>
          <w:sz w:val="21"/>
          <w:szCs w:val="21"/>
        </w:rPr>
        <w:t xml:space="preserve">  </w:t>
      </w:r>
      <w:r w:rsidR="00B11C4C" w:rsidRPr="00B11C4C">
        <w:rPr>
          <w:rFonts w:ascii="Arial" w:hAnsi="Arial" w:cs="Arial"/>
          <w:sz w:val="21"/>
          <w:szCs w:val="21"/>
        </w:rPr>
        <w:t xml:space="preserve">To view a social media version of this press release, </w:t>
      </w:r>
      <w:r w:rsidR="00B11C4C" w:rsidRPr="005B74F4">
        <w:rPr>
          <w:rFonts w:ascii="Arial" w:hAnsi="Arial" w:cs="Arial"/>
          <w:sz w:val="21"/>
          <w:szCs w:val="21"/>
        </w:rPr>
        <w:t xml:space="preserve">please </w:t>
      </w:r>
      <w:r w:rsidR="005B74F4" w:rsidRPr="005B74F4">
        <w:rPr>
          <w:rFonts w:ascii="Arial" w:hAnsi="Arial" w:cs="Arial"/>
          <w:sz w:val="21"/>
          <w:szCs w:val="21"/>
        </w:rPr>
        <w:t xml:space="preserve">click </w:t>
      </w:r>
      <w:hyperlink r:id="rId15" w:history="1">
        <w:r w:rsidR="005B74F4" w:rsidRPr="005B74F4">
          <w:rPr>
            <w:rStyle w:val="Hyperlink"/>
            <w:rFonts w:ascii="Arial" w:hAnsi="Arial" w:cs="Arial"/>
            <w:sz w:val="21"/>
            <w:szCs w:val="21"/>
          </w:rPr>
          <w:t>here</w:t>
        </w:r>
      </w:hyperlink>
      <w:r w:rsidR="005B74F4" w:rsidRPr="005B74F4">
        <w:rPr>
          <w:rFonts w:ascii="Arial" w:hAnsi="Arial" w:cs="Arial"/>
          <w:sz w:val="21"/>
          <w:szCs w:val="21"/>
        </w:rPr>
        <w:t>.</w:t>
      </w:r>
    </w:p>
    <w:p w:rsidR="00C228C3" w:rsidRDefault="00C228C3" w:rsidP="000642AD">
      <w:pPr>
        <w:spacing w:after="0" w:line="240" w:lineRule="auto"/>
        <w:jc w:val="both"/>
        <w:rPr>
          <w:rFonts w:ascii="Arial" w:hAnsi="Arial" w:cs="Arial"/>
          <w:b/>
          <w:bCs/>
          <w:snapToGrid w:val="0"/>
          <w:sz w:val="21"/>
          <w:szCs w:val="21"/>
        </w:rPr>
        <w:sectPr w:rsidR="00C228C3" w:rsidSect="00C228C3">
          <w:headerReference w:type="default" r:id="rId16"/>
          <w:footerReference w:type="default" r:id="rId17"/>
          <w:pgSz w:w="12240" w:h="15840"/>
          <w:pgMar w:top="1440" w:right="1170" w:bottom="1170" w:left="1440" w:header="810" w:footer="71" w:gutter="0"/>
          <w:cols w:space="720"/>
          <w:docGrid w:linePitch="360"/>
        </w:sectPr>
      </w:pPr>
    </w:p>
    <w:p w:rsidR="00B80F04" w:rsidRDefault="00B80F04" w:rsidP="000642AD">
      <w:pPr>
        <w:spacing w:after="0" w:line="240" w:lineRule="auto"/>
        <w:jc w:val="both"/>
        <w:rPr>
          <w:rFonts w:ascii="Arial" w:hAnsi="Arial" w:cs="Arial"/>
          <w:b/>
          <w:bCs/>
          <w:snapToGrid w:val="0"/>
          <w:sz w:val="21"/>
          <w:szCs w:val="21"/>
        </w:rPr>
      </w:pPr>
    </w:p>
    <w:p w:rsidR="00C228C3" w:rsidRDefault="00C228C3" w:rsidP="000642AD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B80F04" w:rsidRDefault="00B80F04" w:rsidP="000642AD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524DE5">
        <w:rPr>
          <w:rFonts w:ascii="Arial" w:hAnsi="Arial" w:cs="Arial"/>
          <w:b/>
          <w:sz w:val="21"/>
          <w:szCs w:val="21"/>
        </w:rPr>
        <w:t>About Cbeyond</w:t>
      </w:r>
    </w:p>
    <w:p w:rsidR="0076329C" w:rsidRPr="002B2394" w:rsidRDefault="0076329C" w:rsidP="000642AD">
      <w:pPr>
        <w:spacing w:after="0" w:line="240" w:lineRule="auto"/>
        <w:jc w:val="both"/>
        <w:rPr>
          <w:rFonts w:ascii="Arial" w:hAnsi="Arial" w:cs="Arial"/>
          <w:b/>
          <w:bCs/>
          <w:snapToGrid w:val="0"/>
          <w:sz w:val="21"/>
          <w:szCs w:val="21"/>
        </w:rPr>
      </w:pPr>
    </w:p>
    <w:p w:rsidR="00B80F04" w:rsidRDefault="00B80F04" w:rsidP="000642AD">
      <w:pPr>
        <w:spacing w:after="0" w:line="240" w:lineRule="auto"/>
        <w:ind w:firstLine="72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1A0810">
        <w:rPr>
          <w:rFonts w:ascii="Arial" w:hAnsi="Arial" w:cs="Arial"/>
          <w:sz w:val="21"/>
          <w:szCs w:val="21"/>
        </w:rPr>
        <w:t>Cbeyond, Inc. (NASDAQ: CBEY) is a leading provider of IT and communications services to more than 62,000 small and medium sized businesses in the U.S. Combining industry-leading virtual</w:t>
      </w:r>
      <w:r w:rsidR="0076329C">
        <w:rPr>
          <w:rFonts w:ascii="Arial" w:hAnsi="Arial" w:cs="Arial"/>
          <w:sz w:val="21"/>
          <w:szCs w:val="21"/>
        </w:rPr>
        <w:t> </w:t>
      </w:r>
      <w:r w:rsidRPr="001A0810">
        <w:rPr>
          <w:rFonts w:ascii="Arial" w:hAnsi="Arial" w:cs="Arial"/>
          <w:sz w:val="21"/>
          <w:szCs w:val="21"/>
        </w:rPr>
        <w:t>and dedicated servers hosted in a fully compliant data center, cloud PBX, secure MPLS enterprise-class networks, robust security services, migration planning and best-in-class real-time</w:t>
      </w:r>
      <w:r w:rsidR="0076329C">
        <w:rPr>
          <w:rFonts w:ascii="Arial" w:hAnsi="Arial" w:cs="Arial"/>
          <w:sz w:val="21"/>
          <w:szCs w:val="21"/>
        </w:rPr>
        <w:t> </w:t>
      </w:r>
      <w:r w:rsidRPr="001A0810">
        <w:rPr>
          <w:rFonts w:ascii="Arial" w:hAnsi="Arial" w:cs="Arial"/>
          <w:sz w:val="21"/>
          <w:szCs w:val="21"/>
        </w:rPr>
        <w:t>management, Cbeyond provides a technology portfolio not generally available to the SMBs they</w:t>
      </w:r>
      <w:r w:rsidR="0076329C">
        <w:rPr>
          <w:rFonts w:ascii="Arial" w:hAnsi="Arial" w:cs="Arial"/>
          <w:sz w:val="21"/>
          <w:szCs w:val="21"/>
        </w:rPr>
        <w:t> </w:t>
      </w:r>
      <w:r w:rsidRPr="001A0810">
        <w:rPr>
          <w:rFonts w:ascii="Arial" w:hAnsi="Arial" w:cs="Arial"/>
          <w:sz w:val="21"/>
          <w:szCs w:val="21"/>
        </w:rPr>
        <w:t xml:space="preserve">serve. </w:t>
      </w:r>
      <w:r w:rsidR="0076329C">
        <w:rPr>
          <w:rFonts w:ascii="Arial" w:hAnsi="Arial" w:cs="Arial"/>
          <w:sz w:val="21"/>
          <w:szCs w:val="21"/>
        </w:rPr>
        <w:t xml:space="preserve"> </w:t>
      </w:r>
      <w:r w:rsidRPr="001A0810">
        <w:rPr>
          <w:rFonts w:ascii="Arial" w:hAnsi="Arial" w:cs="Arial"/>
          <w:sz w:val="21"/>
          <w:szCs w:val="21"/>
        </w:rPr>
        <w:t>Winning the 2010 Windows Server Hyper-V Cloud Provider of the Year and Hosting Partner of the Year in 2009 and 2010, Cbeyond is an industry leader in delivering virtual and dedicated servers on Windows Server Hyper</w:t>
      </w:r>
      <w:r w:rsidRPr="001A0810">
        <w:rPr>
          <w:rFonts w:ascii="Arial" w:hAnsi="Arial" w:cs="Arial"/>
          <w:sz w:val="21"/>
          <w:szCs w:val="21"/>
        </w:rPr>
        <w:noBreakHyphen/>
        <w:t>V technology.</w:t>
      </w:r>
      <w:r w:rsidR="0076329C">
        <w:rPr>
          <w:rFonts w:ascii="Arial" w:hAnsi="Arial" w:cs="Arial"/>
          <w:sz w:val="21"/>
          <w:szCs w:val="21"/>
        </w:rPr>
        <w:t xml:space="preserve"> </w:t>
      </w:r>
      <w:r w:rsidRPr="001A0810">
        <w:rPr>
          <w:rFonts w:ascii="Arial" w:hAnsi="Arial" w:cs="Arial"/>
          <w:sz w:val="21"/>
          <w:szCs w:val="21"/>
        </w:rPr>
        <w:t xml:space="preserve"> For more information on </w:t>
      </w:r>
      <w:proofErr w:type="spellStart"/>
      <w:r w:rsidRPr="001A0810">
        <w:rPr>
          <w:rFonts w:ascii="Arial" w:hAnsi="Arial" w:cs="Arial"/>
          <w:sz w:val="21"/>
          <w:szCs w:val="21"/>
        </w:rPr>
        <w:t>Cbeyond</w:t>
      </w:r>
      <w:proofErr w:type="spellEnd"/>
      <w:r w:rsidRPr="001A0810">
        <w:rPr>
          <w:rFonts w:ascii="Arial" w:hAnsi="Arial" w:cs="Arial"/>
          <w:sz w:val="21"/>
          <w:szCs w:val="21"/>
        </w:rPr>
        <w:t>, visit</w:t>
      </w:r>
      <w:r w:rsidR="0076329C">
        <w:rPr>
          <w:rFonts w:ascii="Arial" w:hAnsi="Arial" w:cs="Arial"/>
          <w:sz w:val="21"/>
          <w:szCs w:val="21"/>
        </w:rPr>
        <w:t> </w:t>
      </w:r>
      <w:hyperlink r:id="rId18" w:history="1">
        <w:r w:rsidRPr="001A0810">
          <w:rPr>
            <w:rStyle w:val="Hyperlink"/>
            <w:rFonts w:ascii="Arial" w:hAnsi="Arial" w:cs="Arial"/>
            <w:sz w:val="21"/>
            <w:szCs w:val="21"/>
          </w:rPr>
          <w:t>www.cbeyond.net</w:t>
        </w:r>
      </w:hyperlink>
      <w:r w:rsidR="0094184C">
        <w:t xml:space="preserve"> </w:t>
      </w:r>
      <w:r w:rsidRPr="001A0810">
        <w:rPr>
          <w:rFonts w:ascii="Arial" w:hAnsi="Arial" w:cs="Arial"/>
          <w:sz w:val="21"/>
          <w:szCs w:val="21"/>
        </w:rPr>
        <w:t xml:space="preserve">and follow </w:t>
      </w:r>
      <w:proofErr w:type="spellStart"/>
      <w:r w:rsidRPr="001A0810">
        <w:rPr>
          <w:rFonts w:ascii="Arial" w:hAnsi="Arial" w:cs="Arial"/>
          <w:sz w:val="21"/>
          <w:szCs w:val="21"/>
        </w:rPr>
        <w:t>Cbeyond</w:t>
      </w:r>
      <w:proofErr w:type="spellEnd"/>
      <w:r w:rsidRPr="001A0810">
        <w:rPr>
          <w:rFonts w:ascii="Arial" w:hAnsi="Arial" w:cs="Arial"/>
          <w:sz w:val="21"/>
          <w:szCs w:val="21"/>
        </w:rPr>
        <w:t xml:space="preserve"> on Twitter: </w:t>
      </w:r>
      <w:hyperlink r:id="rId19" w:history="1">
        <w:r w:rsidRPr="001A0810">
          <w:rPr>
            <w:rStyle w:val="Hyperlink"/>
            <w:rFonts w:ascii="Arial" w:hAnsi="Arial" w:cs="Arial"/>
            <w:sz w:val="21"/>
            <w:szCs w:val="21"/>
          </w:rPr>
          <w:t>www.twitter.com/Cbeyondinc</w:t>
        </w:r>
      </w:hyperlink>
      <w:r w:rsidRPr="00F05F32">
        <w:rPr>
          <w:rFonts w:ascii="Arial" w:hAnsi="Arial" w:cs="Arial"/>
          <w:sz w:val="20"/>
          <w:szCs w:val="20"/>
        </w:rPr>
        <w:t>.</w:t>
      </w:r>
    </w:p>
    <w:p w:rsidR="00B80F04" w:rsidRDefault="00B80F04" w:rsidP="000642AD">
      <w:pPr>
        <w:spacing w:after="0" w:line="240" w:lineRule="auto"/>
        <w:jc w:val="both"/>
        <w:rPr>
          <w:rFonts w:ascii="Arial" w:hAnsi="Arial" w:cs="Arial"/>
          <w:snapToGrid w:val="0"/>
          <w:sz w:val="21"/>
          <w:szCs w:val="21"/>
        </w:rPr>
      </w:pPr>
    </w:p>
    <w:p w:rsidR="00557429" w:rsidRDefault="00557429" w:rsidP="000642AD">
      <w:pPr>
        <w:spacing w:after="0" w:line="240" w:lineRule="auto"/>
        <w:jc w:val="both"/>
        <w:rPr>
          <w:rFonts w:ascii="Arial" w:hAnsi="Arial" w:cs="Arial"/>
          <w:snapToGrid w:val="0"/>
          <w:sz w:val="21"/>
          <w:szCs w:val="21"/>
        </w:rPr>
      </w:pPr>
    </w:p>
    <w:p w:rsidR="00557429" w:rsidRDefault="00557429" w:rsidP="00557429">
      <w:pPr>
        <w:spacing w:after="0" w:line="240" w:lineRule="auto"/>
        <w:ind w:firstLine="720"/>
        <w:jc w:val="both"/>
        <w:rPr>
          <w:rFonts w:ascii="Arial" w:hAnsi="Arial" w:cs="Arial"/>
          <w:i/>
          <w:sz w:val="21"/>
          <w:szCs w:val="21"/>
        </w:rPr>
      </w:pPr>
      <w:r w:rsidRPr="0040340D">
        <w:rPr>
          <w:rFonts w:ascii="Arial" w:hAnsi="Arial" w:cs="Arial"/>
          <w:i/>
          <w:sz w:val="21"/>
          <w:szCs w:val="21"/>
        </w:rPr>
        <w:t>All product and company names herein may be trademarks of their registered owners.</w:t>
      </w:r>
    </w:p>
    <w:p w:rsidR="00557429" w:rsidRDefault="00557429" w:rsidP="00557429">
      <w:pPr>
        <w:spacing w:after="0" w:line="240" w:lineRule="auto"/>
        <w:ind w:firstLine="720"/>
        <w:jc w:val="both"/>
        <w:rPr>
          <w:rFonts w:ascii="Arial" w:hAnsi="Arial" w:cs="Arial"/>
          <w:i/>
          <w:sz w:val="21"/>
          <w:szCs w:val="21"/>
        </w:rPr>
      </w:pPr>
    </w:p>
    <w:p w:rsidR="00557429" w:rsidRDefault="00557429" w:rsidP="00557429">
      <w:pPr>
        <w:spacing w:after="0" w:line="240" w:lineRule="auto"/>
        <w:ind w:firstLine="720"/>
        <w:jc w:val="both"/>
        <w:rPr>
          <w:rFonts w:ascii="Arial" w:hAnsi="Arial" w:cs="Arial"/>
          <w:i/>
          <w:sz w:val="21"/>
          <w:szCs w:val="21"/>
        </w:rPr>
      </w:pPr>
    </w:p>
    <w:p w:rsidR="00557429" w:rsidRDefault="00557429" w:rsidP="00557429">
      <w:pPr>
        <w:spacing w:after="0" w:line="240" w:lineRule="auto"/>
        <w:ind w:firstLine="720"/>
        <w:jc w:val="both"/>
        <w:rPr>
          <w:rFonts w:ascii="Arial" w:hAnsi="Arial" w:cs="Arial"/>
          <w:i/>
          <w:sz w:val="21"/>
          <w:szCs w:val="21"/>
        </w:rPr>
      </w:pPr>
    </w:p>
    <w:p w:rsidR="00557429" w:rsidRDefault="00557429" w:rsidP="00557429">
      <w:pPr>
        <w:spacing w:after="0" w:line="240" w:lineRule="auto"/>
        <w:ind w:firstLine="720"/>
        <w:jc w:val="both"/>
        <w:rPr>
          <w:rFonts w:ascii="Arial" w:hAnsi="Arial" w:cs="Arial"/>
          <w:i/>
          <w:sz w:val="21"/>
          <w:szCs w:val="21"/>
        </w:rPr>
      </w:pPr>
    </w:p>
    <w:p w:rsidR="00557429" w:rsidRDefault="00557429" w:rsidP="00557429">
      <w:pPr>
        <w:spacing w:after="0" w:line="240" w:lineRule="auto"/>
        <w:ind w:firstLine="720"/>
        <w:jc w:val="both"/>
        <w:rPr>
          <w:rFonts w:ascii="Arial" w:hAnsi="Arial" w:cs="Arial"/>
          <w:i/>
          <w:sz w:val="21"/>
          <w:szCs w:val="21"/>
        </w:rPr>
      </w:pPr>
    </w:p>
    <w:p w:rsidR="00557429" w:rsidRPr="006B2A92" w:rsidRDefault="00557429" w:rsidP="00557429">
      <w:pPr>
        <w:spacing w:after="0" w:line="240" w:lineRule="auto"/>
        <w:jc w:val="center"/>
        <w:rPr>
          <w:rFonts w:cs="Arial"/>
          <w:bCs/>
          <w:snapToGrid w:val="0"/>
          <w:szCs w:val="20"/>
        </w:rPr>
      </w:pPr>
      <w:r>
        <w:rPr>
          <w:rFonts w:cs="Arial"/>
          <w:bCs/>
          <w:snapToGrid w:val="0"/>
          <w:szCs w:val="20"/>
        </w:rPr>
        <w:t>###</w:t>
      </w:r>
    </w:p>
    <w:p w:rsidR="00BB6133" w:rsidRDefault="00BB6133">
      <w:pPr>
        <w:spacing w:after="0" w:line="240" w:lineRule="auto"/>
        <w:ind w:firstLine="720"/>
        <w:jc w:val="center"/>
        <w:rPr>
          <w:rFonts w:ascii="Arial" w:hAnsi="Arial" w:cs="Arial"/>
          <w:snapToGrid w:val="0"/>
          <w:sz w:val="21"/>
          <w:szCs w:val="21"/>
        </w:rPr>
      </w:pPr>
    </w:p>
    <w:sectPr w:rsidR="00BB6133" w:rsidSect="00C228C3">
      <w:footerReference w:type="default" r:id="rId20"/>
      <w:pgSz w:w="12240" w:h="15840"/>
      <w:pgMar w:top="1440" w:right="1440" w:bottom="1440" w:left="1440" w:header="720" w:footer="5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705" w:rsidRDefault="003B4705" w:rsidP="00B001F8">
      <w:pPr>
        <w:spacing w:after="0" w:line="240" w:lineRule="auto"/>
      </w:pPr>
      <w:r>
        <w:separator/>
      </w:r>
    </w:p>
  </w:endnote>
  <w:endnote w:type="continuationSeparator" w:id="0">
    <w:p w:rsidR="003B4705" w:rsidRDefault="003B4705" w:rsidP="00B0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075" w:rsidRDefault="003D2075" w:rsidP="00E921AD">
    <w:pPr>
      <w:spacing w:after="0" w:line="240" w:lineRule="auto"/>
      <w:ind w:right="180"/>
      <w:jc w:val="center"/>
      <w:rPr>
        <w:rFonts w:cs="Arial"/>
        <w:b/>
        <w:sz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-MORE-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797B33">
      <w:rPr>
        <w:rFonts w:cs="Arial"/>
        <w:b/>
        <w:sz w:val="20"/>
      </w:rPr>
      <w:t>Cbeyond</w:t>
    </w:r>
  </w:p>
  <w:p w:rsidR="003D2075" w:rsidRPr="007F42EA" w:rsidRDefault="003D2075" w:rsidP="000B77AA">
    <w:pPr>
      <w:pStyle w:val="Footer"/>
      <w:tabs>
        <w:tab w:val="clear" w:pos="9360"/>
        <w:tab w:val="left" w:pos="3240"/>
        <w:tab w:val="left" w:pos="3600"/>
        <w:tab w:val="right" w:pos="9270"/>
      </w:tabs>
      <w:jc w:val="both"/>
      <w:rPr>
        <w:rFonts w:cs="Arial"/>
        <w:b/>
        <w:sz w:val="8"/>
        <w:szCs w:val="8"/>
      </w:rPr>
    </w:pPr>
  </w:p>
  <w:p w:rsidR="003D2075" w:rsidRPr="00797B33" w:rsidRDefault="003D2075" w:rsidP="00E921AD">
    <w:pPr>
      <w:pStyle w:val="Footer"/>
      <w:tabs>
        <w:tab w:val="clear" w:pos="4680"/>
        <w:tab w:val="center" w:pos="2970"/>
        <w:tab w:val="right" w:pos="9270"/>
      </w:tabs>
      <w:ind w:right="180"/>
      <w:jc w:val="right"/>
      <w:rPr>
        <w:rFonts w:cs="Arial"/>
        <w:b/>
        <w:sz w:val="20"/>
      </w:rPr>
    </w:pPr>
    <w:r>
      <w:rPr>
        <w:rFonts w:cs="Arial"/>
        <w:sz w:val="20"/>
      </w:rPr>
      <w:tab/>
    </w:r>
    <w:r>
      <w:rPr>
        <w:rFonts w:cs="Arial"/>
        <w:sz w:val="20"/>
      </w:rPr>
      <w:tab/>
      <w:t>3</w:t>
    </w:r>
    <w:r w:rsidRPr="00797B33">
      <w:rPr>
        <w:rFonts w:cs="Arial"/>
        <w:sz w:val="20"/>
      </w:rPr>
      <w:t xml:space="preserve">20 </w:t>
    </w:r>
    <w:r w:rsidRPr="00E02F49">
      <w:rPr>
        <w:rFonts w:cs="Arial"/>
        <w:sz w:val="20"/>
      </w:rPr>
      <w:t>Interstate</w:t>
    </w:r>
    <w:r w:rsidRPr="00797B33">
      <w:rPr>
        <w:rFonts w:cs="Arial"/>
        <w:sz w:val="20"/>
      </w:rPr>
      <w:t xml:space="preserve"> North Parkway, Suite 300, Atlanta, GA30339 │</w:t>
    </w:r>
    <w:r w:rsidRPr="00797B33">
      <w:rPr>
        <w:rStyle w:val="Strong"/>
        <w:rFonts w:cs="Arial"/>
        <w:sz w:val="20"/>
      </w:rPr>
      <w:t>866-424-2600</w:t>
    </w:r>
  </w:p>
  <w:p w:rsidR="003D2075" w:rsidRPr="007A52BA" w:rsidRDefault="003D2075" w:rsidP="00E921AD">
    <w:pPr>
      <w:pStyle w:val="Footer"/>
      <w:tabs>
        <w:tab w:val="right" w:pos="9270"/>
      </w:tabs>
      <w:ind w:right="180"/>
      <w:jc w:val="right"/>
      <w:rPr>
        <w:rStyle w:val="Hyperlink"/>
        <w:rFonts w:cs="Arial"/>
        <w:sz w:val="20"/>
      </w:rPr>
    </w:pPr>
    <w:r w:rsidRPr="00E921AD">
      <w:rPr>
        <w:rStyle w:val="Hyperlink"/>
        <w:rFonts w:cs="Arial"/>
        <w:sz w:val="20"/>
        <w:u w:val="none"/>
      </w:rPr>
      <w:tab/>
    </w:r>
    <w:r w:rsidRPr="007A52BA">
      <w:rPr>
        <w:rStyle w:val="Hyperlink"/>
        <w:rFonts w:cs="Arial"/>
        <w:sz w:val="20"/>
      </w:rPr>
      <w:t>cbeyond.net</w:t>
    </w:r>
  </w:p>
  <w:p w:rsidR="003D2075" w:rsidRPr="00D04AA1" w:rsidRDefault="003D2075" w:rsidP="00E921AD">
    <w:pPr>
      <w:pStyle w:val="Footer"/>
      <w:ind w:right="1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075" w:rsidRDefault="003D2075" w:rsidP="00C228C3">
    <w:pPr>
      <w:spacing w:after="0" w:line="240" w:lineRule="auto"/>
      <w:ind w:right="180"/>
      <w:jc w:val="right"/>
      <w:rPr>
        <w:rFonts w:cs="Arial"/>
        <w:b/>
        <w:sz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797B33">
      <w:rPr>
        <w:rFonts w:cs="Arial"/>
        <w:b/>
        <w:sz w:val="20"/>
      </w:rPr>
      <w:t>Cbeyond</w:t>
    </w:r>
  </w:p>
  <w:p w:rsidR="003D2075" w:rsidRPr="007F42EA" w:rsidRDefault="003D2075" w:rsidP="000B77AA">
    <w:pPr>
      <w:pStyle w:val="Footer"/>
      <w:tabs>
        <w:tab w:val="clear" w:pos="9360"/>
        <w:tab w:val="left" w:pos="3240"/>
        <w:tab w:val="left" w:pos="3600"/>
        <w:tab w:val="right" w:pos="9270"/>
      </w:tabs>
      <w:jc w:val="both"/>
      <w:rPr>
        <w:rFonts w:cs="Arial"/>
        <w:b/>
        <w:sz w:val="8"/>
        <w:szCs w:val="8"/>
      </w:rPr>
    </w:pPr>
  </w:p>
  <w:p w:rsidR="003D2075" w:rsidRPr="00797B33" w:rsidRDefault="003D2075" w:rsidP="00C228C3">
    <w:pPr>
      <w:pStyle w:val="Footer"/>
      <w:tabs>
        <w:tab w:val="clear" w:pos="4680"/>
        <w:tab w:val="clear" w:pos="9360"/>
        <w:tab w:val="center" w:pos="2970"/>
        <w:tab w:val="right" w:pos="9180"/>
        <w:tab w:val="right" w:pos="9270"/>
      </w:tabs>
      <w:ind w:right="180"/>
      <w:jc w:val="right"/>
      <w:rPr>
        <w:rFonts w:cs="Arial"/>
        <w:b/>
        <w:sz w:val="20"/>
      </w:rPr>
    </w:pPr>
    <w:r>
      <w:rPr>
        <w:rFonts w:cs="Arial"/>
        <w:sz w:val="20"/>
      </w:rPr>
      <w:tab/>
    </w:r>
    <w:r>
      <w:rPr>
        <w:rFonts w:cs="Arial"/>
        <w:sz w:val="20"/>
      </w:rPr>
      <w:tab/>
      <w:t>3</w:t>
    </w:r>
    <w:r w:rsidRPr="00797B33">
      <w:rPr>
        <w:rFonts w:cs="Arial"/>
        <w:sz w:val="20"/>
      </w:rPr>
      <w:t xml:space="preserve">20 </w:t>
    </w:r>
    <w:r w:rsidRPr="00E02F49">
      <w:rPr>
        <w:rFonts w:cs="Arial"/>
        <w:sz w:val="20"/>
      </w:rPr>
      <w:t>Interstate</w:t>
    </w:r>
    <w:r w:rsidRPr="00797B33">
      <w:rPr>
        <w:rFonts w:cs="Arial"/>
        <w:sz w:val="20"/>
      </w:rPr>
      <w:t xml:space="preserve"> North Parkway, Suite 300, Atlanta, GA30339 │</w:t>
    </w:r>
    <w:r w:rsidRPr="00797B33">
      <w:rPr>
        <w:rStyle w:val="Strong"/>
        <w:rFonts w:cs="Arial"/>
        <w:sz w:val="20"/>
      </w:rPr>
      <w:t>866-424-2600</w:t>
    </w:r>
  </w:p>
  <w:p w:rsidR="003D2075" w:rsidRPr="007A52BA" w:rsidRDefault="003D2075" w:rsidP="00E921AD">
    <w:pPr>
      <w:pStyle w:val="Footer"/>
      <w:tabs>
        <w:tab w:val="right" w:pos="9270"/>
      </w:tabs>
      <w:ind w:right="180"/>
      <w:jc w:val="right"/>
      <w:rPr>
        <w:rStyle w:val="Hyperlink"/>
        <w:rFonts w:cs="Arial"/>
        <w:sz w:val="20"/>
      </w:rPr>
    </w:pPr>
    <w:r w:rsidRPr="00E921AD">
      <w:rPr>
        <w:rStyle w:val="Hyperlink"/>
        <w:rFonts w:cs="Arial"/>
        <w:sz w:val="20"/>
        <w:u w:val="none"/>
      </w:rPr>
      <w:tab/>
    </w:r>
    <w:r w:rsidRPr="007A52BA">
      <w:rPr>
        <w:rStyle w:val="Hyperlink"/>
        <w:rFonts w:cs="Arial"/>
        <w:sz w:val="20"/>
      </w:rPr>
      <w:t>cbeyond.net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705" w:rsidRDefault="003B4705" w:rsidP="00B001F8">
      <w:pPr>
        <w:spacing w:after="0" w:line="240" w:lineRule="auto"/>
      </w:pPr>
      <w:r>
        <w:separator/>
      </w:r>
    </w:p>
  </w:footnote>
  <w:footnote w:type="continuationSeparator" w:id="0">
    <w:p w:rsidR="003B4705" w:rsidRDefault="003B4705" w:rsidP="00B0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075" w:rsidRDefault="003D2075">
    <w:pPr>
      <w:pStyle w:val="Header"/>
    </w:pPr>
    <w:r w:rsidRPr="00E45C81">
      <w:rPr>
        <w:noProof/>
      </w:rPr>
      <w:drawing>
        <wp:inline distT="0" distB="0" distL="0" distR="0">
          <wp:extent cx="2840990" cy="372110"/>
          <wp:effectExtent l="0" t="0" r="0" b="889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D2075" w:rsidRDefault="003D20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D6D59"/>
    <w:multiLevelType w:val="multilevel"/>
    <w:tmpl w:val="855CB4A4"/>
    <w:lvl w:ilvl="0">
      <w:start w:val="1"/>
      <w:numFmt w:val="bullet"/>
      <w:lvlText w:val=""/>
      <w:lvlJc w:val="left"/>
      <w:pPr>
        <w:tabs>
          <w:tab w:val="num" w:pos="1644"/>
        </w:tabs>
        <w:ind w:left="1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04"/>
        </w:tabs>
        <w:ind w:left="3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64"/>
        </w:tabs>
        <w:ind w:left="5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  <w:sz w:val="20"/>
      </w:rPr>
    </w:lvl>
  </w:abstractNum>
  <w:abstractNum w:abstractNumId="1">
    <w:nsid w:val="3C6A7F9C"/>
    <w:multiLevelType w:val="multilevel"/>
    <w:tmpl w:val="B296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6A7775"/>
    <w:multiLevelType w:val="hybridMultilevel"/>
    <w:tmpl w:val="09123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04"/>
    <w:rsid w:val="00012AA3"/>
    <w:rsid w:val="00045AFC"/>
    <w:rsid w:val="000642AD"/>
    <w:rsid w:val="0006447F"/>
    <w:rsid w:val="00095514"/>
    <w:rsid w:val="0009732B"/>
    <w:rsid w:val="000B77AA"/>
    <w:rsid w:val="001018E5"/>
    <w:rsid w:val="00113401"/>
    <w:rsid w:val="0012791F"/>
    <w:rsid w:val="001A2935"/>
    <w:rsid w:val="00257D8C"/>
    <w:rsid w:val="002770D5"/>
    <w:rsid w:val="002D1514"/>
    <w:rsid w:val="002E39EA"/>
    <w:rsid w:val="003331B6"/>
    <w:rsid w:val="00364396"/>
    <w:rsid w:val="003751C3"/>
    <w:rsid w:val="003B3B19"/>
    <w:rsid w:val="003B4705"/>
    <w:rsid w:val="003C3DB5"/>
    <w:rsid w:val="003D2075"/>
    <w:rsid w:val="003D7498"/>
    <w:rsid w:val="003F7725"/>
    <w:rsid w:val="00400E37"/>
    <w:rsid w:val="0040340D"/>
    <w:rsid w:val="004B6124"/>
    <w:rsid w:val="00545C96"/>
    <w:rsid w:val="00557429"/>
    <w:rsid w:val="005A4F1E"/>
    <w:rsid w:val="005B74F4"/>
    <w:rsid w:val="005E130F"/>
    <w:rsid w:val="00657C47"/>
    <w:rsid w:val="00682F5A"/>
    <w:rsid w:val="006B33F3"/>
    <w:rsid w:val="007331AD"/>
    <w:rsid w:val="00736093"/>
    <w:rsid w:val="0076329C"/>
    <w:rsid w:val="0077631C"/>
    <w:rsid w:val="007E2C85"/>
    <w:rsid w:val="007E4890"/>
    <w:rsid w:val="0082627D"/>
    <w:rsid w:val="0086707B"/>
    <w:rsid w:val="00903DB0"/>
    <w:rsid w:val="009318CE"/>
    <w:rsid w:val="0094184C"/>
    <w:rsid w:val="00966AF8"/>
    <w:rsid w:val="00A429BC"/>
    <w:rsid w:val="00B001F8"/>
    <w:rsid w:val="00B11C4C"/>
    <w:rsid w:val="00B1443A"/>
    <w:rsid w:val="00B80F04"/>
    <w:rsid w:val="00BB6133"/>
    <w:rsid w:val="00BE7814"/>
    <w:rsid w:val="00C035B5"/>
    <w:rsid w:val="00C15C00"/>
    <w:rsid w:val="00C228C3"/>
    <w:rsid w:val="00C437D7"/>
    <w:rsid w:val="00C75B6A"/>
    <w:rsid w:val="00CE3403"/>
    <w:rsid w:val="00CE6D41"/>
    <w:rsid w:val="00D01797"/>
    <w:rsid w:val="00D25346"/>
    <w:rsid w:val="00D63D88"/>
    <w:rsid w:val="00D91484"/>
    <w:rsid w:val="00DC6A05"/>
    <w:rsid w:val="00E71825"/>
    <w:rsid w:val="00E71D6B"/>
    <w:rsid w:val="00E764CE"/>
    <w:rsid w:val="00E921AD"/>
    <w:rsid w:val="00EB4DAC"/>
    <w:rsid w:val="00F96AC6"/>
    <w:rsid w:val="00FE0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F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80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0F0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B80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F04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rsid w:val="00B80F04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B80F04"/>
    <w:rPr>
      <w:rFonts w:cs="Times New Roman"/>
      <w:b/>
    </w:rPr>
  </w:style>
  <w:style w:type="paragraph" w:customStyle="1" w:styleId="HTMLBody">
    <w:name w:val="HTML Body"/>
    <w:uiPriority w:val="99"/>
    <w:rsid w:val="00B80F04"/>
    <w:pPr>
      <w:spacing w:after="0" w:line="240" w:lineRule="auto"/>
    </w:pPr>
    <w:rPr>
      <w:rFonts w:ascii="Century Schoolbook" w:eastAsia="Times New Roman" w:hAnsi="Century Schoolbook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F0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331B6"/>
    <w:pPr>
      <w:spacing w:after="54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4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39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396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F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80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0F0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B80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F04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rsid w:val="00B80F04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B80F04"/>
    <w:rPr>
      <w:rFonts w:cs="Times New Roman"/>
      <w:b/>
    </w:rPr>
  </w:style>
  <w:style w:type="paragraph" w:customStyle="1" w:styleId="HTMLBody">
    <w:name w:val="HTML Body"/>
    <w:uiPriority w:val="99"/>
    <w:rsid w:val="00B80F04"/>
    <w:pPr>
      <w:spacing w:after="0" w:line="240" w:lineRule="auto"/>
    </w:pPr>
    <w:rPr>
      <w:rFonts w:ascii="Century Schoolbook" w:eastAsia="Times New Roman" w:hAnsi="Century Schoolbook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F0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331B6"/>
    <w:pPr>
      <w:spacing w:after="54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4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39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396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47101">
      <w:bodyDiv w:val="1"/>
      <w:marLeft w:val="0"/>
      <w:marRight w:val="0"/>
      <w:marTop w:val="0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2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06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10969">
                                          <w:marLeft w:val="0"/>
                                          <w:marRight w:val="0"/>
                                          <w:marTop w:val="0"/>
                                          <w:marBottom w:val="16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9691">
                  <w:marLeft w:val="0"/>
                  <w:marRight w:val="0"/>
                  <w:marTop w:val="183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5339">
                      <w:marLeft w:val="0"/>
                      <w:marRight w:val="2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89252">
                          <w:marLeft w:val="215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2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1281">
                  <w:marLeft w:val="0"/>
                  <w:marRight w:val="0"/>
                  <w:marTop w:val="25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8480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895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69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12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18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02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80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s2012beta.cbeyondcloudservices.com/" TargetMode="External"/><Relationship Id="rId18" Type="http://schemas.openxmlformats.org/officeDocument/2006/relationships/hyperlink" Target="http://cts.businesswire.com/ct/CT?id=smartlink&amp;url=http%3A%2F%2Fwww.cbeyond.net%2F&amp;esheet=50196121&amp;lan=en-US&amp;anchor=www.cbeyond.net&amp;index=5&amp;md5=effb36e77388fde023dd70a49ae9218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cbeyond.net/press-releases/details/article/66721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crosoft.com/en-us/server-cloud/windows-server/v8-default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itchengine.com/cbeyond/cbeyond-announces-windows-server-2012-beta-offering" TargetMode="External"/><Relationship Id="rId10" Type="http://schemas.openxmlformats.org/officeDocument/2006/relationships/hyperlink" Target="http://cts.businesswire.com/ct/CT?id=smartlink&amp;url=http%3A%2F%2Fwww.cbeyond.net%2F&amp;esheet=50014361&amp;lan=en-US&amp;anchor=Cbeyond&amp;index=1&amp;md5=8fdfb141a3e3660b5e2cd94e56227237" TargetMode="External"/><Relationship Id="rId19" Type="http://schemas.openxmlformats.org/officeDocument/2006/relationships/hyperlink" Target="http://cts.businesswire.com/ct/CT?id=smartlink&amp;url=http%3A%2F%2Fwww.twitter.com%2FCbeyondinc&amp;esheet=50196121&amp;lan=en-US&amp;anchor=www.twitter.com%2FCbeyondinc&amp;index=6&amp;md5=349c00546351863a7bd784c6d585f05c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ana.keith@cbeyond.net" TargetMode="External"/><Relationship Id="rId14" Type="http://schemas.openxmlformats.org/officeDocument/2006/relationships/hyperlink" Target="http://cts.businesswire.com/ct/CT?id=smartlink&amp;url=http%3A%2F%2Fwww.cbeyond.net&amp;esheet=50012756&amp;lan=en-US&amp;anchor=www.cbeyond.net&amp;index=7&amp;md5=998bfd95d6e1ff539d3a531fc007b283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28D6B-3D00-4BC1-8F4C-59B97F1B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Cbeyond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Shana Keith</dc:creator>
  <cp:lastModifiedBy>John Haynsworth</cp:lastModifiedBy>
  <cp:revision>3</cp:revision>
  <cp:lastPrinted>2012-05-11T16:18:00Z</cp:lastPrinted>
  <dcterms:created xsi:type="dcterms:W3CDTF">2012-05-17T16:49:00Z</dcterms:created>
  <dcterms:modified xsi:type="dcterms:W3CDTF">2012-05-17T17:32:00Z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575372243</vt:i4>
  </property>
  <property fmtid="{D5CDD505-2E9C-101B-9397-08002B2CF9AE}" pid="3" name="_NewReviewCycle">
    <vt:lpwstr/>
  </property>
  <property fmtid="{D5CDD505-2E9C-101B-9397-08002B2CF9AE}" pid="4" name="_EmailSubject">
    <vt:lpwstr>Final FINAL Cbeyond</vt:lpwstr>
  </property>
  <property fmtid="{D5CDD505-2E9C-101B-9397-08002B2CF9AE}" pid="5" name="_AuthorEmail">
    <vt:lpwstr>cwyatt@waggeneredstrom.com</vt:lpwstr>
  </property>
  <property fmtid="{D5CDD505-2E9C-101B-9397-08002B2CF9AE}" pid="6" name="_AuthorEmailDisplayName">
    <vt:lpwstr>Cailin Wyatt</vt:lpwstr>
  </property>
  <property fmtid="{D5CDD505-2E9C-101B-9397-08002B2CF9AE}" pid="7" name="_ReviewingToolsShownOnce">
    <vt:lpwstr/>
  </property>
</Properties>
</file>